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7B" w:rsidRDefault="009654A9">
      <w:pPr>
        <w:widowControl w:val="0"/>
        <w:spacing w:after="10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IN THE DISTRICT COURT OF APPEAL OF THE STATE OF FLORIDA FOURTH DISTRICT, 1525 PALM BEACH LAKES BLVD., WEST PALM BEACH, FL 33401</w:t>
      </w:r>
    </w:p>
    <w:p w:rsidR="0045297B" w:rsidRDefault="0045297B"/>
    <w:p w:rsidR="0045297B" w:rsidRDefault="009654A9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                                                                    CASE NO.: 4D16-0222 </w:t>
      </w:r>
    </w:p>
    <w:p w:rsidR="0045297B" w:rsidRDefault="009654A9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                                                                    L.T. No.: 502014CP003698XXXXNB;                         </w:t>
      </w:r>
    </w:p>
    <w:p w:rsidR="0045297B" w:rsidRDefault="009654A9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                                                                    L.T. No.: 2011CP000653 </w:t>
      </w:r>
      <w:proofErr w:type="spellStart"/>
      <w:r>
        <w:rPr>
          <w:rFonts w:ascii="Times" w:eastAsia="Times" w:hAnsi="Times" w:cs="Times"/>
          <w:sz w:val="28"/>
          <w:szCs w:val="28"/>
        </w:rPr>
        <w:t>XXXXSB</w:t>
      </w:r>
      <w:proofErr w:type="spellEnd"/>
    </w:p>
    <w:p w:rsidR="0045297B" w:rsidRDefault="0045297B">
      <w:pPr>
        <w:widowControl w:val="0"/>
        <w:spacing w:after="100"/>
        <w:ind w:firstLine="72"/>
        <w:rPr>
          <w:rFonts w:ascii="Times" w:eastAsia="Times" w:hAnsi="Times" w:cs="Times"/>
          <w:sz w:val="28"/>
          <w:szCs w:val="28"/>
        </w:rPr>
      </w:pPr>
    </w:p>
    <w:p w:rsidR="009654A9" w:rsidRDefault="009654A9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>ELIOT IVAN BERNSTEIN      v.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    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 xml:space="preserve">Ted Bernstein, acting as alleged Trustee of </w:t>
      </w:r>
    </w:p>
    <w:p w:rsidR="009654A9" w:rsidRDefault="009654A9" w:rsidP="009654A9">
      <w:pPr>
        <w:widowControl w:val="0"/>
        <w:spacing w:after="100" w:line="480" w:lineRule="auto"/>
        <w:ind w:left="3600" w:firstLine="72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>the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Shirley Bernstein Trust, et al </w:t>
      </w:r>
    </w:p>
    <w:p w:rsidR="0045297B" w:rsidRDefault="009654A9" w:rsidP="009654A9">
      <w:pPr>
        <w:widowControl w:val="0"/>
        <w:spacing w:after="100" w:line="48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______________________________________________________________</w:t>
      </w:r>
    </w:p>
    <w:p w:rsidR="0045297B" w:rsidRDefault="009654A9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Appellant / Petitioner(s)                     Appe</w:t>
      </w:r>
      <w:r>
        <w:rPr>
          <w:rFonts w:ascii="Times" w:eastAsia="Times" w:hAnsi="Times" w:cs="Times"/>
          <w:sz w:val="28"/>
          <w:szCs w:val="28"/>
        </w:rPr>
        <w:t xml:space="preserve">llee / Respondent(s) </w:t>
      </w:r>
    </w:p>
    <w:p w:rsidR="0045297B" w:rsidRDefault="0045297B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</w:p>
    <w:p w:rsidR="0045297B" w:rsidRDefault="009654A9">
      <w:pPr>
        <w:widowControl w:val="0"/>
        <w:spacing w:after="100"/>
        <w:jc w:val="center"/>
      </w:pPr>
      <w:r>
        <w:rPr>
          <w:rFonts w:ascii="Times" w:eastAsia="Times" w:hAnsi="Times" w:cs="Times"/>
          <w:b/>
          <w:sz w:val="28"/>
          <w:szCs w:val="28"/>
        </w:rPr>
        <w:t>APPELLANT’S MOTION TO ACCEPT MOTION FOR REHEARING AND OTHER RELIEF FILED LESS THAN ONE HOUR LATE</w:t>
      </w:r>
    </w:p>
    <w:p w:rsidR="0045297B" w:rsidRDefault="0045297B"/>
    <w:p w:rsidR="0045297B" w:rsidRDefault="009654A9">
      <w:pPr>
        <w:widowControl w:val="0"/>
        <w:spacing w:after="100" w:line="48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COMES NOW Eliot Bernstein, Appellant Pro se, who respectfully pleads and prays before this Court as follows:</w:t>
      </w:r>
    </w:p>
    <w:p w:rsidR="0045297B" w:rsidRDefault="009654A9">
      <w:pPr>
        <w:widowControl w:val="0"/>
        <w:numPr>
          <w:ilvl w:val="0"/>
          <w:numId w:val="1"/>
        </w:numPr>
        <w:spacing w:after="100" w:line="480" w:lineRule="auto"/>
        <w:ind w:hanging="360"/>
        <w:contextualSpacing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I am the Appellant pro se </w:t>
      </w:r>
      <w:r>
        <w:rPr>
          <w:rFonts w:ascii="Times" w:eastAsia="Times" w:hAnsi="Times" w:cs="Times"/>
          <w:sz w:val="28"/>
          <w:szCs w:val="28"/>
        </w:rPr>
        <w:t xml:space="preserve">and make this motion for this Court to accept my filing of the Motion for Rehearing of this Appeal which was filed less than one day late. </w:t>
      </w:r>
    </w:p>
    <w:p w:rsidR="0045297B" w:rsidRDefault="009654A9">
      <w:pPr>
        <w:widowControl w:val="0"/>
        <w:numPr>
          <w:ilvl w:val="0"/>
          <w:numId w:val="1"/>
        </w:numPr>
        <w:spacing w:after="100" w:line="480" w:lineRule="auto"/>
        <w:ind w:hanging="360"/>
        <w:contextualSpacing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The motion for Rehearing was filed at 12:53 am EST, Less than one Hour after the midnight deadline of May 26, 2017 a</w:t>
      </w:r>
      <w:r>
        <w:rPr>
          <w:rFonts w:ascii="Times" w:eastAsia="Times" w:hAnsi="Times" w:cs="Times"/>
          <w:sz w:val="28"/>
          <w:szCs w:val="28"/>
        </w:rPr>
        <w:t xml:space="preserve">nd thus no prejudice to any </w:t>
      </w:r>
      <w:proofErr w:type="gramStart"/>
      <w:r>
        <w:rPr>
          <w:rFonts w:ascii="Times" w:eastAsia="Times" w:hAnsi="Times" w:cs="Times"/>
          <w:sz w:val="28"/>
          <w:szCs w:val="28"/>
        </w:rPr>
        <w:t>party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is present. </w:t>
      </w:r>
    </w:p>
    <w:p w:rsidR="0045297B" w:rsidRDefault="009654A9">
      <w:pPr>
        <w:widowControl w:val="0"/>
        <w:numPr>
          <w:ilvl w:val="0"/>
          <w:numId w:val="1"/>
        </w:numPr>
        <w:spacing w:after="100" w:line="480" w:lineRule="auto"/>
        <w:ind w:hanging="360"/>
        <w:contextualSpacing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The motion for Rehearing should be accepted to allow these matters to be heard on the merits. </w:t>
      </w:r>
    </w:p>
    <w:p w:rsidR="0045297B" w:rsidRDefault="009654A9">
      <w:pPr>
        <w:widowControl w:val="0"/>
        <w:numPr>
          <w:ilvl w:val="0"/>
          <w:numId w:val="1"/>
        </w:numPr>
        <w:spacing w:after="100" w:line="480" w:lineRule="auto"/>
        <w:ind w:hanging="360"/>
        <w:contextualSpacing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Continuing and ongoing Electrical and Power outages with Florida Power and Light at my residence knocking out the </w:t>
      </w:r>
      <w:r>
        <w:rPr>
          <w:rFonts w:ascii="Times" w:eastAsia="Times" w:hAnsi="Times" w:cs="Times"/>
          <w:sz w:val="28"/>
          <w:szCs w:val="28"/>
        </w:rPr>
        <w:t xml:space="preserve">computer system and other home office items has contributed to this brief delay. </w:t>
      </w:r>
    </w:p>
    <w:p w:rsidR="0045297B" w:rsidRDefault="009654A9">
      <w:pPr>
        <w:widowControl w:val="0"/>
        <w:spacing w:after="100" w:line="480" w:lineRule="auto"/>
      </w:pPr>
      <w:r>
        <w:rPr>
          <w:rFonts w:ascii="Times" w:eastAsia="Times" w:hAnsi="Times" w:cs="Times"/>
          <w:sz w:val="28"/>
          <w:szCs w:val="28"/>
        </w:rPr>
        <w:t>WHEREFORE, it is respectfully prayed for an Order accepting the Motion for Rehearing and other relief to be heard on the merits and for such other and further relief as may b</w:t>
      </w:r>
      <w:r>
        <w:rPr>
          <w:rFonts w:ascii="Times" w:eastAsia="Times" w:hAnsi="Times" w:cs="Times"/>
          <w:sz w:val="28"/>
          <w:szCs w:val="28"/>
        </w:rPr>
        <w:t xml:space="preserve">e just and proper. </w:t>
      </w:r>
    </w:p>
    <w:p w:rsidR="0045297B" w:rsidRDefault="0045297B"/>
    <w:p w:rsidR="0045297B" w:rsidRDefault="009654A9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Dated: May 27th, 2017</w:t>
      </w:r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b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/s/ Eliot Ivan Bernstein</w:t>
      </w:r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Eliot Ivan Bernstein  </w:t>
      </w:r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2753 NW 34th St. </w:t>
      </w:r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sz w:val="28"/>
          <w:szCs w:val="28"/>
        </w:rPr>
        <w:t xml:space="preserve">Boca Raton, FL 33434  </w:t>
      </w:r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561-245-8588</w:t>
      </w:r>
    </w:p>
    <w:p w:rsidR="0045297B" w:rsidRDefault="009654A9">
      <w:pPr>
        <w:widowControl w:val="0"/>
        <w:spacing w:after="100" w:line="240" w:lineRule="auto"/>
        <w:ind w:left="576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iviewit@iviewit.tv</w:t>
      </w:r>
    </w:p>
    <w:p w:rsidR="0045297B" w:rsidRDefault="009654A9">
      <w:pPr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CERTIFICATE OF SERVICE</w:t>
      </w:r>
    </w:p>
    <w:p w:rsidR="0045297B" w:rsidRDefault="009654A9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I HEREBY CERTIFY that a copy of the within has been served upon all parties on</w:t>
      </w:r>
    </w:p>
    <w:p w:rsidR="0045297B" w:rsidRDefault="009654A9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>the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attached Service List by E-Mail Electronic Transmission, Court </w:t>
      </w:r>
      <w:proofErr w:type="spellStart"/>
      <w:r>
        <w:rPr>
          <w:rFonts w:ascii="Times" w:eastAsia="Times" w:hAnsi="Times" w:cs="Times"/>
          <w:sz w:val="28"/>
          <w:szCs w:val="28"/>
        </w:rPr>
        <w:t>ECF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on this</w:t>
      </w:r>
    </w:p>
    <w:p w:rsidR="0045297B" w:rsidRDefault="009654A9">
      <w:pPr>
        <w:widowControl w:val="0"/>
        <w:spacing w:after="10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>27th day of May, 2017.</w:t>
      </w:r>
      <w:proofErr w:type="gramEnd"/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b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/s/ Eliot Ivan Bernstein</w:t>
      </w:r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Eliot Ivan Bernstein  </w:t>
      </w:r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2753 NW 34th St. </w:t>
      </w:r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Boca Raton, FL 33434  </w:t>
      </w:r>
    </w:p>
    <w:p w:rsidR="0045297B" w:rsidRDefault="009654A9">
      <w:pPr>
        <w:widowControl w:val="0"/>
        <w:spacing w:after="100" w:line="240" w:lineRule="auto"/>
        <w:ind w:left="504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561-245-8588</w:t>
      </w:r>
    </w:p>
    <w:p w:rsidR="0045297B" w:rsidRDefault="009654A9">
      <w:pPr>
        <w:widowControl w:val="0"/>
        <w:spacing w:after="100"/>
        <w:ind w:left="5040" w:firstLine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iviewit@iviewit.tv</w:t>
      </w:r>
    </w:p>
    <w:p w:rsidR="0045297B" w:rsidRDefault="009654A9">
      <w:pPr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SERVICE LIST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5297B">
        <w:trPr>
          <w:trHeight w:val="2580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John P. Morrissey,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330 Clematis Street, Suite 213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West Palm Beach, FL 33401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(561) 833-0766-Telephone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(561) 833-0867 -Facsimile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Email: John P. Morrissey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(iohn@jrnoiTisseylaw.com)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Lisa Friedstein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2142 Churchill Lane Highland Park, IL 60035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lisa@friedsteins.com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45297B">
        <w:trPr>
          <w:trHeight w:val="272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Peter M. Feaman,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Peter M. Feaman, P.A.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3695 West Boynton Beach Blvd., Suite 9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Boynton Beach, FL 33436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(561) 734-5552 -Telephone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(561) 734-5554 -Facsimile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Email: servic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e@feamanlaw.com: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mkoskey@feamanlaw.com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Jill Iantoni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2101 Magnolia Lane Highland Park, IL 60035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jilliantoni@gmail.com</w:t>
            </w:r>
          </w:p>
        </w:tc>
      </w:tr>
      <w:tr w:rsidR="0045297B">
        <w:trPr>
          <w:trHeight w:val="39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Gary R. Shendell,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Kenneth S. Pollock,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2700 N. Military Trail,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Suite 150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 33431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(561)241-2323 - Telephone (561)241-2330-Facsimile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Email: gary@shendellpollock.com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ken@shendellpollock.com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estella@shendellpollock.com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britt@shendellpollock.com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grs@shendellpollock.com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Counter Defendant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Robert Spallina,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Donald Tescher,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Tescher 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Spallina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925 South Federal Hwy., Suite 500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Florida 33432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45297B">
        <w:trPr>
          <w:trHeight w:val="36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Brian M. O'Connell,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Joielle A. Foglietta,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Ciklin Lubitz Martens &amp; O'Connell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515 N. Flagler Dr., 20th Floor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West Palm Beach, FL 33401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561-832-5900-Telephone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561-833-4209 - 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csimile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Email: boconnell@ciklinlubitz.com;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ifoglietta@ciklinlubitz.com;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service@ciklinlubitz.com;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slobdell@ciklinliibitz.com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Counter Defendant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John J. Pankauski,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Pankauski Law Firm PLLC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120 South Olive Avenue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7th Floor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West Palm Beach, FL 33401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courtfilings@pankauskilawfirm.com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john@pankauskilawfirm.com</w:t>
            </w:r>
          </w:p>
        </w:tc>
      </w:tr>
      <w:tr w:rsidR="0045297B">
        <w:trPr>
          <w:trHeight w:val="154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Counter Defendant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Mark R. Manceri, Esq., and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Mark R. Manceri, P.A.,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2929 East Commercial Boulevard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Suite 702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Fort Lauderdale, FL 33308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mrmlaw@comcast.net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Counter Defendant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Donald Tescher, Esq.,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Tescher &amp; Spallina, P.A.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Wells Fargo Plaza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925 South Federal Hwy Suite 500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Florida 33432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dtescher@tescherspallina.com</w:t>
            </w:r>
          </w:p>
        </w:tc>
      </w:tr>
      <w:tr w:rsidR="0045297B">
        <w:trPr>
          <w:trHeight w:val="18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Theodore Stuart Bernstein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880 Berkeley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 33487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tbernstein@lifeinsuranceconcepts.com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Counter Defendant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TESCHER &amp;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SPALLINA,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P.A.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  <w:proofErr w:type="gramEnd"/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Wells Fargo Plaza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925 South Federal Hwy Suite 500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Florida 33432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dtescher@tescherspallina.com</w:t>
            </w:r>
          </w:p>
        </w:tc>
      </w:tr>
      <w:tr w:rsidR="0045297B">
        <w:trPr>
          <w:trHeight w:val="228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Theodore Stuart Bernstein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Life Insurance Concepts, Inc.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950 Peninsula Corporate Circle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Suite 3010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 33487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tbernstein@lifeinsuranceconcepts.com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Counter Defendant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Alan B. Rose,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KONOPKA, THOMAS &amp; WEISS, P.A.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505 South Flagler Drive, Suite 600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West Palm Beach, Florida 33401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561-355-6991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arose@pm-law.com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arose@mrachek-law.com</w:t>
            </w:r>
          </w:p>
        </w:tc>
      </w:tr>
      <w:tr w:rsidR="0045297B">
        <w:trPr>
          <w:trHeight w:val="23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Pamela Beth Simon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950 N. Michigan Avenue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Apartment 2603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Chicago, IL 60611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psimon@stpcorp.com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Counter Defendant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L. Louis Mrachek,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KONOPKA, THOMAS &amp; WEISS, P.A.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505 South Flagler Drive, Suite 600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West Palm Beach, Florida 33401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561-355-6991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lmrachek@mrachek-law.com</w:t>
            </w:r>
          </w:p>
        </w:tc>
      </w:tr>
      <w:tr w:rsidR="0045297B">
        <w:trPr>
          <w:trHeight w:val="162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Jill Iantoni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2101 Magnolia Lane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Highland Park, IL 60035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jilliantoni@gmail.com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Counter Defendant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Pankauski Law Firm PLLC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120 South Olive Avenue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7th Floor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West Palm Beach, FL 33401</w:t>
            </w:r>
          </w:p>
        </w:tc>
      </w:tr>
      <w:tr w:rsidR="0045297B">
        <w:trPr>
          <w:trHeight w:val="25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Lisa Sue Friedstein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2142 Churchill Lane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Highland Park, IL 60035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lisa.friedstein@gmail.com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lisa@friedsteins.com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Dennis McNamara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Executive Vice President and General Counsel 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Oppenheimer &amp; Co. Inc.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Corporate Headquarters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125 Broad Street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New York, NY 10004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00-221-5588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Dennis.mcnamara@opco.com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info@opco.com </w:t>
            </w:r>
          </w:p>
        </w:tc>
      </w:tr>
      <w:tr w:rsidR="0045297B">
        <w:trPr>
          <w:trHeight w:val="22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Dennis 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Bedley</w:t>
            </w:r>
            <w:proofErr w:type="spellEnd"/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Chairman of the Board, Director and Chief Executive Officer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Legacy Bank of Florida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Glades Twin Plaza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2300 Glades Road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Suite 120 West – Executive Office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 33431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info@legacybankfl.com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DBedley@LegacyBankFL.com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Hunt Worth,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President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Oppenheimer Trust Company of Delaware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405 Silverside Road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Wilmington, DE 19809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302-792-3500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hunt.worth@opco.com</w:t>
            </w:r>
          </w:p>
        </w:tc>
      </w:tr>
      <w:tr w:rsidR="0045297B">
        <w:trPr>
          <w:trHeight w:val="15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Dimon</w:t>
            </w:r>
            <w:proofErr w:type="spellEnd"/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Chairman of the Board and Chief Executive Officer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JP Morgan Chase &amp; CO.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270 Park Ave. New York, NY 10017-2070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Jamie.dimon@jpmchase.com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Neil Wolfson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President &amp; Chief Executive Officer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Wilmington Trust Company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1100 North Market Street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Wilmington, DE 19890-0001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nwolfson@wilmingtontrust.com</w:t>
            </w:r>
          </w:p>
        </w:tc>
      </w:tr>
      <w:tr w:rsidR="0045297B">
        <w:trPr>
          <w:trHeight w:val="15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William McCabe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Oppenheimer &amp; Co., Inc.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85 Broad 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25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New York, NY 10004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William.McCabe@opco.com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Enterprises, Inc.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303 East Wacker Drive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Suite 210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Chicago IL 60601-5210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psimon@stpcorp.com</w:t>
            </w:r>
          </w:p>
        </w:tc>
      </w:tr>
      <w:tr w:rsidR="0045297B">
        <w:trPr>
          <w:trHeight w:val="254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Charles D. Rubin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Managing Partner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Gutter Chaves Josepher Rubin Forman Fleis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her Miller PA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Corporate Center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2101 NW Corporate Blvd., Suite 107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 33431-7343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crubin@floridatax.com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Ralph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Janvey</w:t>
            </w:r>
            <w:proofErr w:type="spellEnd"/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Janvey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L.L.P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Federal Court Appointed Receiver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Stanford Financial Group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2100 Ross Ave, Dallas, TX 75201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rjanvey@kjllp.com</w:t>
            </w:r>
          </w:p>
        </w:tc>
      </w:tr>
      <w:tr w:rsidR="0045297B">
        <w:trPr>
          <w:trHeight w:val="198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Kimberly Moran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Tescher &amp; Spallina, P.A.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Wells Fargo Plaza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925 South Federal Hwy Suite 500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Florida 33432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kmoran@tescherspallina.com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Lindsay Baxley aka Lindsay Giles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Life Insurance Concepts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950 Peninsula Corporate Circle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Suite 3010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 33487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lindsay@lifeinsuranceconcepts.com</w:t>
            </w:r>
          </w:p>
        </w:tc>
      </w:tr>
      <w:tr w:rsidR="0045297B">
        <w:trPr>
          <w:trHeight w:val="304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Gerald R. Lewin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CBIZ MHM, LLC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1675 N Military Trail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Fifth Floor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 33486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CBIZ MHM, LLC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General Counsel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6480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Rockside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Woods Blvd. South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Suite 330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Cleveland, OH 44131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ATTN: General Counsel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generalcounsel@cbiz.com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(216)447-9000</w:t>
            </w:r>
          </w:p>
        </w:tc>
      </w:tr>
      <w:tr w:rsidR="0045297B">
        <w:trPr>
          <w:trHeight w:val="202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Albert Gortz,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Proskauer Rose LLP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One Boca Place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2255 Glades Road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Suite 421 Atrium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 33431-7360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agortz@proskauer.com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Heritage Union Life Insurance Company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 member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WiltonRe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oup of Companies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187 Danbury Road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Wilton, CT 06897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cstroup@wiltonre.com</w:t>
            </w:r>
          </w:p>
        </w:tc>
      </w:tr>
      <w:tr w:rsidR="0045297B">
        <w:trPr>
          <w:trHeight w:val="168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Estate of Simon Bernstein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Brian M O'Connell Pa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515 N Flagler Drive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West Palm Beach, FL 33401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boconnell@ciklinlubitz.com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Counter Defendant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Steven Lessne,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Gray Robinson, PA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Blvd #500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 33432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steven.lessne@gray-robinson.com</w:t>
            </w:r>
          </w:p>
        </w:tc>
      </w:tr>
      <w:tr w:rsidR="0045297B">
        <w:trPr>
          <w:trHeight w:val="318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Byrd F. "Biff" Marshall, Jr.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President &amp; Managing Director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Gray Robinson, PA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Blvd #500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Boca Raton, FL 33432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ab/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biff.marshall@gray-robinson.com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Steven A. Lessne, Esq.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Gunster, Yoakley &amp; Stewart, P.A.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777 South Flagler Drive, Suite 500 East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West Palm Beach, FL 33401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Telephone: (561) 650-0545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Facsimile: (561) 655-5677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E-Mail Designations: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slessne@gunster.com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jhoppel@gunster.com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eservice@gunster.com</w:t>
            </w:r>
          </w:p>
        </w:tc>
      </w:tr>
      <w:tr w:rsidR="0045297B">
        <w:trPr>
          <w:trHeight w:val="272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T&amp;S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Registered Agents, LLC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Wells Fargo Plaza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925 South Federal Hwy Suite 500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Boca Raton, Florida 33432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dtescher@tescherspallina.com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Lanciotti</w:t>
            </w:r>
            <w:proofErr w:type="spellEnd"/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Executive VP and General Counsel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LaSalle National Trust NA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CHICAGO TITLE LAND TRUST COMPANY, as Successor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 South LaSalle Street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Suite 2750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Chicago, IL 60603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David.Lanciotti@ctt.com</w:t>
            </w:r>
          </w:p>
        </w:tc>
      </w:tr>
      <w:tr w:rsidR="0045297B">
        <w:trPr>
          <w:trHeight w:val="18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Joseph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Leccese</w:t>
            </w:r>
            <w:proofErr w:type="spellEnd"/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Chairman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Proskauer Rose LLP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Eleven Times Square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New York, NY 10036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jleccese@proskauer.com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Brian Moynihan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Chairman of the Board and Chief Executive Officer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100 N Tryon St #170, Charlotte, NC 28202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Phone:(980) 335-3561</w:t>
            </w:r>
          </w:p>
        </w:tc>
      </w:tr>
      <w:tr w:rsidR="0045297B">
        <w:trPr>
          <w:trHeight w:val="19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ADR &amp; MEDIATIONS SERVICES, LLC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Diana Lewis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2765 Tecumseh Drive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West Palm Beach, FL 33409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(561) 758-3017 Telephone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Email: dzlewis@aol.com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(Fla. Bar No. 351350)</w:t>
            </w:r>
          </w:p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97B" w:rsidRDefault="009654A9">
            <w:pPr>
              <w:widowControl w:val="0"/>
              <w:spacing w:after="10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:rsidR="0045297B" w:rsidRDefault="0045297B">
      <w:pPr>
        <w:widowControl w:val="0"/>
        <w:spacing w:after="100"/>
        <w:rPr>
          <w:rFonts w:ascii="Times" w:eastAsia="Times" w:hAnsi="Times" w:cs="Times"/>
          <w:b/>
          <w:sz w:val="28"/>
          <w:szCs w:val="28"/>
        </w:rPr>
      </w:pPr>
    </w:p>
    <w:p w:rsidR="0045297B" w:rsidRDefault="0045297B"/>
    <w:sectPr w:rsidR="004529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FE4"/>
    <w:multiLevelType w:val="multilevel"/>
    <w:tmpl w:val="A768C3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297B"/>
    <w:rsid w:val="0045297B"/>
    <w:rsid w:val="009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2017-05-27T05:08:00Z</cp:lastPrinted>
  <dcterms:created xsi:type="dcterms:W3CDTF">2017-05-27T05:09:00Z</dcterms:created>
  <dcterms:modified xsi:type="dcterms:W3CDTF">2017-05-27T05:09:00Z</dcterms:modified>
</cp:coreProperties>
</file>