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47" w:rsidRPr="004D34C4" w:rsidRDefault="00595A47" w:rsidP="00595A47">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595A47" w:rsidRPr="004D34C4" w:rsidRDefault="00595A47" w:rsidP="00595A47">
      <w:pPr>
        <w:rPr>
          <w:rFonts w:ascii="Times New Roman" w:hAnsi="Times New Roman" w:cs="Times New Roman"/>
          <w:sz w:val="23"/>
          <w:szCs w:val="23"/>
        </w:rPr>
      </w:pPr>
    </w:p>
    <w:p w:rsidR="00595A47" w:rsidRPr="002329E5"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595A47"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595A47" w:rsidRDefault="00595A47" w:rsidP="00595A47">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595A47" w:rsidRPr="004D34C4" w:rsidRDefault="00595A47" w:rsidP="00595A47">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spacing w:after="0" w:line="240" w:lineRule="auto"/>
        <w:ind w:firstLine="720"/>
        <w:rPr>
          <w:rFonts w:ascii="Times New Roman" w:hAnsi="Times New Roman" w:cs="Times New Roman"/>
          <w:sz w:val="23"/>
          <w:szCs w:val="23"/>
        </w:rPr>
      </w:pPr>
    </w:p>
    <w:p w:rsidR="00595A47" w:rsidRPr="004D34C4" w:rsidRDefault="00595A47" w:rsidP="00595A47">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rPr>
          <w:rFonts w:ascii="Times New Roman" w:hAnsi="Times New Roman" w:cs="Times New Roman"/>
          <w:sz w:val="23"/>
          <w:szCs w:val="23"/>
        </w:rPr>
      </w:pP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595A47" w:rsidRPr="001777BD"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595A47"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rPr>
          <w:rFonts w:ascii="Times New Roman" w:eastAsia="Calibri" w:hAnsi="Times New Roman" w:cs="Times New Roman"/>
          <w:sz w:val="24"/>
          <w:szCs w:val="24"/>
        </w:rPr>
      </w:pPr>
    </w:p>
    <w:p w:rsidR="00595A47" w:rsidRPr="00EA6A71" w:rsidRDefault="00595A47" w:rsidP="00595A47">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595A47" w:rsidRPr="00EA6A71" w:rsidRDefault="00595A47" w:rsidP="00595A47">
      <w:pPr>
        <w:widowControl w:val="0"/>
        <w:spacing w:after="0" w:line="240" w:lineRule="auto"/>
        <w:rPr>
          <w:rFonts w:ascii="Times New Roman" w:eastAsia="Calibri" w:hAnsi="Times New Roman" w:cs="Times New Roman"/>
          <w:sz w:val="24"/>
          <w:szCs w:val="24"/>
        </w:rPr>
      </w:pPr>
    </w:p>
    <w:p w:rsidR="00595A47" w:rsidRPr="00EA6A71" w:rsidRDefault="00595A47" w:rsidP="00595A47">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595A47" w:rsidRDefault="00595A47" w:rsidP="00595A47">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595A47" w:rsidRPr="004D34C4" w:rsidRDefault="00595A47" w:rsidP="00595A47">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595A47" w:rsidRDefault="00595A47" w:rsidP="00595A47">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w:t>
      </w:r>
      <w:r>
        <w:rPr>
          <w:rFonts w:ascii="Times New Roman" w:hAnsi="Times New Roman" w:cs="Times New Roman"/>
          <w:sz w:val="23"/>
          <w:szCs w:val="23"/>
        </w:rPr>
        <w:t>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E4797"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E4797">
        <w:rPr>
          <w:rFonts w:ascii="Times New Roman Bold" w:eastAsia="Calibri" w:hAnsi="Times New Roman Bold" w:cs="Times New Roman"/>
          <w:b/>
          <w:caps/>
          <w:color w:val="3D3D3D"/>
          <w:sz w:val="24"/>
          <w:szCs w:val="24"/>
          <w:u w:val="single"/>
        </w:rPr>
        <w:t>MOTION TO COMPEL TRUST ACCOUNTING UNDER FLORIDA STATUTE 736.0813 AND 736.08135</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E4797" w:rsidP="006E4797">
      <w:pPr>
        <w:widowControl w:val="0"/>
        <w:spacing w:after="0" w:line="518" w:lineRule="auto"/>
        <w:ind w:left="119" w:firstLine="763"/>
        <w:jc w:val="both"/>
        <w:rPr>
          <w:rFonts w:ascii="Times New Roman" w:eastAsia="Times New Roman" w:hAnsi="Times New Roman" w:cs="Times New Roman"/>
          <w:sz w:val="23"/>
          <w:szCs w:val="23"/>
        </w:rPr>
      </w:pPr>
      <w:r w:rsidRPr="006E4797">
        <w:rPr>
          <w:rFonts w:ascii="Times New Roman" w:eastAsia="Times New Roman" w:hAnsi="Times New Roman" w:cs="Times New Roman"/>
          <w:color w:val="3D3D3D"/>
          <w:w w:val="105"/>
          <w:sz w:val="23"/>
          <w:szCs w:val="23"/>
        </w:rPr>
        <w:t>COMES NOW, Eliot Ivan Bernstein (“Eliot” or “Plaintiff), individually and as a beneficiary of the “</w:t>
      </w:r>
      <w:r>
        <w:rPr>
          <w:rFonts w:ascii="Times New Roman" w:eastAsia="Times New Roman" w:hAnsi="Times New Roman" w:cs="Times New Roman"/>
          <w:color w:val="3D3D3D"/>
          <w:w w:val="105"/>
          <w:sz w:val="23"/>
          <w:szCs w:val="23"/>
        </w:rPr>
        <w:t xml:space="preserve">SHIRLEY </w:t>
      </w:r>
      <w:r w:rsidRPr="006E4797">
        <w:rPr>
          <w:rFonts w:ascii="Times New Roman" w:eastAsia="Times New Roman" w:hAnsi="Times New Roman" w:cs="Times New Roman"/>
          <w:color w:val="3D3D3D"/>
          <w:w w:val="105"/>
          <w:sz w:val="23"/>
          <w:szCs w:val="23"/>
        </w:rPr>
        <w:t>BERNSTEIN TRUST dated May 20, 2008, as</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amended</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 xml:space="preserve"> and ELIOT IVAN BERNSTEIN</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 xml:space="preserve">as Trustee of the </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ELIOT BERNSTEIN FAMILY</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 xml:space="preserve">TRUST dated </w:t>
      </w:r>
      <w:r w:rsidRPr="006E4797">
        <w:rPr>
          <w:rFonts w:ascii="Times New Roman" w:eastAsia="Times New Roman" w:hAnsi="Times New Roman" w:cs="Times New Roman"/>
          <w:color w:val="3D3D3D"/>
          <w:w w:val="105"/>
          <w:sz w:val="23"/>
          <w:szCs w:val="23"/>
        </w:rPr>
        <w:lastRenderedPageBreak/>
        <w:t>May 20, 2008</w:t>
      </w:r>
      <w:r w:rsidRPr="006E4797">
        <w:rPr>
          <w:rFonts w:ascii="Times New Roman" w:eastAsia="Times New Roman" w:hAnsi="Times New Roman" w:cs="Times New Roman"/>
          <w:color w:val="3D3D3D"/>
          <w:w w:val="105"/>
          <w:sz w:val="23"/>
          <w:szCs w:val="23"/>
        </w:rPr>
        <w:t>”</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 xml:space="preserve"> PRO SE, and Eliot as Guardians for his three minor children, as alleged beneficiaries of the “SHIRLEY BERNSTEIN TRUST dated May 20, 2008, as amended” and hereby files this “MOTION TO COMPEL TRUST ACCOUNTING UNDER FLORIDA STATUTE 736.0813 AND 736.08135” and in support thereof states, as follows:</w:t>
      </w:r>
    </w:p>
    <w:p w:rsidR="006E4797" w:rsidRPr="006E4797" w:rsidRDefault="006E4797" w:rsidP="006E4797">
      <w:pPr>
        <w:numPr>
          <w:ilvl w:val="0"/>
          <w:numId w:val="1"/>
        </w:numPr>
        <w:spacing w:line="480" w:lineRule="auto"/>
        <w:contextualSpacing/>
        <w:rPr>
          <w:rFonts w:ascii="Times New Roman" w:hAnsi="Times New Roman" w:cs="Times New Roman"/>
          <w:sz w:val="23"/>
          <w:szCs w:val="23"/>
        </w:rPr>
      </w:pPr>
      <w:r w:rsidRPr="006E4797">
        <w:rPr>
          <w:rFonts w:ascii="Times New Roman" w:hAnsi="Times New Roman" w:cs="Times New Roman"/>
          <w:sz w:val="23"/>
          <w:szCs w:val="23"/>
        </w:rPr>
        <w:t xml:space="preserve">It is alleged that Ted Bernstein began acting as the alleged Successor Trustee of the “SHIRLEY BERNSTEIN TRUST dated May 20, 2008, as amended” </w:t>
      </w:r>
      <w:r>
        <w:rPr>
          <w:rFonts w:ascii="Times New Roman" w:hAnsi="Times New Roman" w:cs="Times New Roman"/>
          <w:sz w:val="23"/>
          <w:szCs w:val="23"/>
        </w:rPr>
        <w:t>on or about September 13, 2012</w:t>
      </w:r>
      <w:r w:rsidRPr="006E4797">
        <w:rPr>
          <w:rFonts w:ascii="Times New Roman" w:hAnsi="Times New Roman" w:cs="Times New Roman"/>
          <w:sz w:val="23"/>
          <w:szCs w:val="23"/>
        </w:rPr>
        <w:t xml:space="preserve"> and </w:t>
      </w:r>
      <w:r>
        <w:rPr>
          <w:rFonts w:ascii="Times New Roman" w:hAnsi="Times New Roman" w:cs="Times New Roman"/>
          <w:sz w:val="23"/>
          <w:szCs w:val="23"/>
        </w:rPr>
        <w:t xml:space="preserve">this </w:t>
      </w:r>
      <w:r w:rsidRPr="006E4797">
        <w:rPr>
          <w:rFonts w:ascii="Times New Roman" w:hAnsi="Times New Roman" w:cs="Times New Roman"/>
          <w:sz w:val="23"/>
          <w:szCs w:val="23"/>
        </w:rPr>
        <w:t xml:space="preserve">despite language in the </w:t>
      </w:r>
      <w:r>
        <w:rPr>
          <w:rFonts w:ascii="Times New Roman" w:hAnsi="Times New Roman" w:cs="Times New Roman"/>
          <w:sz w:val="23"/>
          <w:szCs w:val="23"/>
        </w:rPr>
        <w:t xml:space="preserve">alleged </w:t>
      </w:r>
      <w:r w:rsidRPr="006E4797">
        <w:rPr>
          <w:rFonts w:ascii="Times New Roman" w:hAnsi="Times New Roman" w:cs="Times New Roman"/>
          <w:sz w:val="23"/>
          <w:szCs w:val="23"/>
        </w:rPr>
        <w:t>trust that specifically preclude Theodore from acting as Trustee, as he is considered predeceased</w:t>
      </w:r>
      <w:r>
        <w:rPr>
          <w:rFonts w:ascii="Times New Roman" w:hAnsi="Times New Roman" w:cs="Times New Roman"/>
          <w:sz w:val="23"/>
          <w:szCs w:val="23"/>
        </w:rPr>
        <w:t xml:space="preserve"> for all purposes of disposition and distributions of the trust</w:t>
      </w:r>
      <w:r w:rsidRPr="006E4797">
        <w:rPr>
          <w:rFonts w:ascii="Times New Roman" w:hAnsi="Times New Roman" w:cs="Times New Roman"/>
          <w:sz w:val="23"/>
          <w:szCs w:val="23"/>
        </w:rPr>
        <w:t xml:space="preserve">. </w:t>
      </w:r>
    </w:p>
    <w:p w:rsidR="006E4797" w:rsidRDefault="00DD225F" w:rsidP="006E4797">
      <w:pPr>
        <w:numPr>
          <w:ilvl w:val="0"/>
          <w:numId w:val="1"/>
        </w:numPr>
        <w:spacing w:line="480" w:lineRule="auto"/>
        <w:contextualSpacing/>
        <w:rPr>
          <w:rFonts w:ascii="Times New Roman" w:hAnsi="Times New Roman" w:cs="Times New Roman"/>
          <w:sz w:val="23"/>
          <w:szCs w:val="23"/>
        </w:rPr>
      </w:pPr>
      <w:r w:rsidRPr="0084334A">
        <w:rPr>
          <w:rFonts w:ascii="Times New Roman" w:hAnsi="Times New Roman" w:cs="Times New Roman"/>
          <w:sz w:val="23"/>
          <w:szCs w:val="23"/>
        </w:rPr>
        <w:t>That the current alleged Successor Trustee, Ted Bernstein ha</w:t>
      </w:r>
      <w:r w:rsidR="00595A47">
        <w:rPr>
          <w:rFonts w:ascii="Times New Roman" w:hAnsi="Times New Roman" w:cs="Times New Roman"/>
          <w:sz w:val="23"/>
          <w:szCs w:val="23"/>
        </w:rPr>
        <w:t>s</w:t>
      </w:r>
      <w:r w:rsidRPr="0084334A">
        <w:rPr>
          <w:rFonts w:ascii="Times New Roman" w:hAnsi="Times New Roman" w:cs="Times New Roman"/>
          <w:sz w:val="23"/>
          <w:szCs w:val="23"/>
        </w:rPr>
        <w:t xml:space="preserve"> </w:t>
      </w:r>
      <w:r w:rsidR="006E4797" w:rsidRPr="0084334A">
        <w:rPr>
          <w:rFonts w:ascii="Times New Roman" w:hAnsi="Times New Roman" w:cs="Times New Roman"/>
          <w:sz w:val="23"/>
          <w:szCs w:val="23"/>
        </w:rPr>
        <w:t xml:space="preserve">violated Florida Statute 736.0813 1(a), by failing to within 60 days </w:t>
      </w:r>
      <w:r w:rsidR="006E4797">
        <w:rPr>
          <w:rFonts w:ascii="Times New Roman" w:hAnsi="Times New Roman" w:cs="Times New Roman"/>
          <w:sz w:val="23"/>
          <w:szCs w:val="23"/>
        </w:rPr>
        <w:t xml:space="preserve">of acting as Trustees </w:t>
      </w:r>
      <w:r w:rsidR="006E4797" w:rsidRPr="0084334A">
        <w:rPr>
          <w:rFonts w:ascii="Times New Roman" w:hAnsi="Times New Roman" w:cs="Times New Roman"/>
          <w:sz w:val="23"/>
          <w:szCs w:val="23"/>
        </w:rPr>
        <w:t>provide beneficiaries</w:t>
      </w:r>
      <w:r w:rsidR="006E4797">
        <w:rPr>
          <w:rFonts w:ascii="Times New Roman" w:hAnsi="Times New Roman" w:cs="Times New Roman"/>
          <w:sz w:val="23"/>
          <w:szCs w:val="23"/>
        </w:rPr>
        <w:t xml:space="preserve"> notice of the trust, the full name and address of the trustee, </w:t>
      </w:r>
      <w:r w:rsidR="006E4797" w:rsidRPr="0084334A">
        <w:rPr>
          <w:rFonts w:ascii="Times New Roman" w:hAnsi="Times New Roman" w:cs="Times New Roman"/>
          <w:sz w:val="23"/>
          <w:szCs w:val="23"/>
        </w:rPr>
        <w:t>and that the fiduciary lawyer-client privilege in s. 90.5021 applies with respect to the trustee and any attorney employed by the trustee.</w:t>
      </w:r>
      <w:r w:rsidR="006E4797">
        <w:rPr>
          <w:rFonts w:ascii="Times New Roman" w:hAnsi="Times New Roman" w:cs="Times New Roman"/>
          <w:sz w:val="23"/>
          <w:szCs w:val="23"/>
        </w:rPr>
        <w:t xml:space="preserve"> In fact Ted has</w:t>
      </w:r>
      <w:r w:rsidR="006E4797">
        <w:rPr>
          <w:rFonts w:ascii="Times New Roman" w:hAnsi="Times New Roman" w:cs="Times New Roman"/>
          <w:sz w:val="23"/>
          <w:szCs w:val="23"/>
        </w:rPr>
        <w:t xml:space="preserve"> worked in opposite of this code to intentionally and with scienter, suppress, deny, alter and or destroy dispositive documents and accounting records leaving the administration and accounting in a virtual black hole</w:t>
      </w:r>
      <w:r w:rsidR="006E4797">
        <w:rPr>
          <w:rFonts w:ascii="Times New Roman" w:hAnsi="Times New Roman" w:cs="Times New Roman"/>
          <w:sz w:val="23"/>
          <w:szCs w:val="23"/>
        </w:rPr>
        <w:t xml:space="preserve"> for over two years</w:t>
      </w:r>
      <w:r w:rsidR="006E4797">
        <w:rPr>
          <w:rFonts w:ascii="Times New Roman" w:hAnsi="Times New Roman" w:cs="Times New Roman"/>
          <w:sz w:val="23"/>
          <w:szCs w:val="23"/>
        </w:rPr>
        <w:t>.</w:t>
      </w:r>
    </w:p>
    <w:p w:rsidR="006E4797" w:rsidRPr="0084334A" w:rsidRDefault="006E4797" w:rsidP="006E4797">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Florida Statute 736.0813</w:t>
      </w:r>
      <w:r>
        <w:rPr>
          <w:rFonts w:ascii="Times New Roman" w:hAnsi="Times New Roman" w:cs="Times New Roman"/>
          <w:sz w:val="23"/>
          <w:szCs w:val="23"/>
        </w:rPr>
        <w:t xml:space="preserve"> </w:t>
      </w:r>
      <w:r w:rsidRPr="00530AB1">
        <w:rPr>
          <w:rFonts w:ascii="Times New Roman" w:hAnsi="Times New Roman" w:cs="Times New Roman"/>
          <w:b/>
          <w:sz w:val="23"/>
          <w:szCs w:val="23"/>
        </w:rPr>
        <w:t>Duty to inform and account</w:t>
      </w:r>
      <w:r w:rsidRPr="0084334A">
        <w:rPr>
          <w:rFonts w:ascii="Times New Roman" w:hAnsi="Times New Roman" w:cs="Times New Roman"/>
          <w:sz w:val="23"/>
          <w:szCs w:val="23"/>
        </w:rPr>
        <w:t>.—</w:t>
      </w:r>
      <w:proofErr w:type="gramStart"/>
      <w:r w:rsidRPr="0084334A">
        <w:rPr>
          <w:rFonts w:ascii="Times New Roman" w:hAnsi="Times New Roman" w:cs="Times New Roman"/>
          <w:sz w:val="23"/>
          <w:szCs w:val="23"/>
        </w:rPr>
        <w:t>The</w:t>
      </w:r>
      <w:proofErr w:type="gramEnd"/>
      <w:r w:rsidRPr="0084334A">
        <w:rPr>
          <w:rFonts w:ascii="Times New Roman" w:hAnsi="Times New Roman" w:cs="Times New Roman"/>
          <w:sz w:val="23"/>
          <w:szCs w:val="23"/>
        </w:rPr>
        <w:t xml:space="preserve"> trustee shall keep the qualified beneficiaries of the trust reasonably informed of the trust and its administration.</w:t>
      </w:r>
    </w:p>
    <w:p w:rsidR="006E4797" w:rsidRDefault="006E4797" w:rsidP="006E4797">
      <w:pPr>
        <w:spacing w:line="240" w:lineRule="auto"/>
        <w:ind w:left="720"/>
        <w:contextualSpacing/>
        <w:rPr>
          <w:rFonts w:ascii="Times New Roman" w:hAnsi="Times New Roman" w:cs="Times New Roman"/>
          <w:sz w:val="23"/>
          <w:szCs w:val="23"/>
        </w:rPr>
      </w:pPr>
    </w:p>
    <w:p w:rsidR="006E4797" w:rsidRDefault="006E4797" w:rsidP="006E4797">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 </w:t>
      </w:r>
      <w:r>
        <w:rPr>
          <w:rFonts w:ascii="Times New Roman" w:hAnsi="Times New Roman" w:cs="Times New Roman"/>
          <w:sz w:val="23"/>
          <w:szCs w:val="23"/>
        </w:rPr>
        <w:t>(1)</w:t>
      </w:r>
      <w:r w:rsidRPr="0084334A">
        <w:rPr>
          <w:rFonts w:ascii="Times New Roman" w:hAnsi="Times New Roman" w:cs="Times New Roman"/>
          <w:sz w:val="23"/>
          <w:szCs w:val="23"/>
        </w:rPr>
        <w:t>(a)</w:t>
      </w:r>
      <w:r>
        <w:rPr>
          <w:rFonts w:ascii="Times New Roman" w:hAnsi="Times New Roman" w:cs="Times New Roman"/>
          <w:sz w:val="23"/>
          <w:szCs w:val="23"/>
        </w:rPr>
        <w:t xml:space="preserve"> </w:t>
      </w:r>
      <w:r w:rsidRPr="0084334A">
        <w:rPr>
          <w:rFonts w:ascii="Times New Roman" w:hAnsi="Times New Roman" w:cs="Times New Roman"/>
          <w:sz w:val="23"/>
          <w:szCs w:val="23"/>
        </w:rPr>
        <w:t>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853235" w:rsidRDefault="00853235" w:rsidP="00853235">
      <w:pPr>
        <w:spacing w:line="240" w:lineRule="auto"/>
        <w:ind w:left="720"/>
        <w:contextualSpacing/>
        <w:rPr>
          <w:rFonts w:ascii="Times New Roman" w:hAnsi="Times New Roman" w:cs="Times New Roman"/>
          <w:sz w:val="23"/>
          <w:szCs w:val="23"/>
        </w:rPr>
      </w:pPr>
    </w:p>
    <w:p w:rsidR="007610EE" w:rsidRPr="007610EE" w:rsidRDefault="00595A47" w:rsidP="007610EE">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 xml:space="preserve">violated Florida Statute 736.0813 1(b), by failing to within 60 days of acting as Trustees provide beneficiaries notice of the trust, the identity of the settlor(s), the right to request a copy of the trust instrument, the right to </w:t>
      </w:r>
      <w:r w:rsidR="007610EE" w:rsidRPr="007610EE">
        <w:rPr>
          <w:rFonts w:ascii="Times New Roman" w:hAnsi="Times New Roman" w:cs="Times New Roman"/>
          <w:sz w:val="23"/>
          <w:szCs w:val="23"/>
        </w:rPr>
        <w:lastRenderedPageBreak/>
        <w:t>accountings under this section and that the fiduciary lawyer-client privilege in s. 90.5021 applies with respect to the trustee and any attorney employed by the trustee.  In fact the fiduciaries have worked in opposite of this code to intentionally and with scienter, suppress, deny, alter and or destroy dispositive documents and accounting records leaving the administration and accounting in a virtual black hole.</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b) </w:t>
      </w:r>
    </w:p>
    <w:p w:rsidR="00DD225F"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7610EE" w:rsidRDefault="007610EE" w:rsidP="007610EE">
      <w:pPr>
        <w:spacing w:line="240" w:lineRule="auto"/>
        <w:ind w:left="720"/>
        <w:contextualSpacing/>
        <w:rPr>
          <w:rFonts w:ascii="Times New Roman" w:hAnsi="Times New Roman" w:cs="Times New Roman"/>
          <w:sz w:val="23"/>
          <w:szCs w:val="23"/>
        </w:rPr>
      </w:pPr>
    </w:p>
    <w:p w:rsidR="007610EE" w:rsidRPr="007610EE" w:rsidRDefault="00595A47" w:rsidP="007610EE">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 xml:space="preserve">violated Florida Statute 736.0813 1(c), by failing to provide beneficiaries with a complete copy of the original 2008 trust instrument with all codicils, amendments, addendums, etc. despite repeated written and oral requests by beneficiaries.  Further, inspection of the original 2008 trust document has been denied despite Tescher and Spallina admitting that their law firm ALTERED POST MORTEM a document in the Shirley Bernstein Trust and FORGED and FRAUDULENTLY NOTARIZED six documents for SIMON POST MORTEM </w:t>
      </w:r>
      <w:r w:rsidR="007610EE">
        <w:rPr>
          <w:rFonts w:ascii="Times New Roman" w:hAnsi="Times New Roman" w:cs="Times New Roman"/>
          <w:sz w:val="23"/>
          <w:szCs w:val="23"/>
        </w:rPr>
        <w:t xml:space="preserve">to close Shirley’s Estate, all </w:t>
      </w:r>
      <w:r w:rsidR="007610EE" w:rsidRPr="007610EE">
        <w:rPr>
          <w:rFonts w:ascii="Times New Roman" w:hAnsi="Times New Roman" w:cs="Times New Roman"/>
          <w:sz w:val="23"/>
          <w:szCs w:val="23"/>
        </w:rPr>
        <w:t xml:space="preserve">as part of </w:t>
      </w:r>
      <w:r w:rsidR="007610EE">
        <w:rPr>
          <w:rFonts w:ascii="Times New Roman" w:hAnsi="Times New Roman" w:cs="Times New Roman"/>
          <w:sz w:val="23"/>
          <w:szCs w:val="23"/>
        </w:rPr>
        <w:t xml:space="preserve">a larger </w:t>
      </w:r>
      <w:r w:rsidR="007610EE" w:rsidRPr="007610EE">
        <w:rPr>
          <w:rFonts w:ascii="Times New Roman" w:hAnsi="Times New Roman" w:cs="Times New Roman"/>
          <w:sz w:val="23"/>
          <w:szCs w:val="23"/>
        </w:rPr>
        <w:t>fraud to illegally alter and change beneficiaries of the Simon and Shirley Trusts</w:t>
      </w:r>
      <w:r w:rsidR="007610EE">
        <w:rPr>
          <w:rFonts w:ascii="Times New Roman" w:hAnsi="Times New Roman" w:cs="Times New Roman"/>
          <w:sz w:val="23"/>
          <w:szCs w:val="23"/>
        </w:rPr>
        <w:t xml:space="preserve"> and convert assets to improper parties</w:t>
      </w:r>
      <w:r w:rsidR="007610EE" w:rsidRPr="007610EE">
        <w:rPr>
          <w:rFonts w:ascii="Times New Roman" w:hAnsi="Times New Roman" w:cs="Times New Roman"/>
          <w:sz w:val="23"/>
          <w:szCs w:val="23"/>
        </w:rPr>
        <w:t>,</w:t>
      </w:r>
      <w:r w:rsidR="007610EE">
        <w:rPr>
          <w:rFonts w:ascii="Times New Roman" w:hAnsi="Times New Roman" w:cs="Times New Roman"/>
          <w:sz w:val="23"/>
          <w:szCs w:val="23"/>
        </w:rPr>
        <w:t xml:space="preserve"> including Ted,</w:t>
      </w:r>
      <w:r w:rsidR="007610EE" w:rsidRPr="007610EE">
        <w:rPr>
          <w:rFonts w:ascii="Times New Roman" w:hAnsi="Times New Roman" w:cs="Times New Roman"/>
          <w:sz w:val="23"/>
          <w:szCs w:val="23"/>
        </w:rPr>
        <w:t xml:space="preserve"> causing beneficiaries the need to verify the original documents and have them inspected as to</w:t>
      </w:r>
      <w:r w:rsidR="007610EE">
        <w:rPr>
          <w:rFonts w:ascii="Times New Roman" w:hAnsi="Times New Roman" w:cs="Times New Roman"/>
          <w:sz w:val="23"/>
          <w:szCs w:val="23"/>
        </w:rPr>
        <w:t xml:space="preserve"> their</w:t>
      </w:r>
      <w:r w:rsidR="007610EE" w:rsidRPr="007610EE">
        <w:rPr>
          <w:rFonts w:ascii="Times New Roman" w:hAnsi="Times New Roman" w:cs="Times New Roman"/>
          <w:sz w:val="23"/>
          <w:szCs w:val="23"/>
        </w:rPr>
        <w:t xml:space="preserve"> validity.  </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c)</w:t>
      </w:r>
      <w:r w:rsidRPr="007610EE">
        <w:rPr>
          <w:rFonts w:ascii="Times New Roman" w:hAnsi="Times New Roman" w:cs="Times New Roman"/>
          <w:sz w:val="23"/>
          <w:szCs w:val="23"/>
        </w:rPr>
        <w:t> </w:t>
      </w:r>
    </w:p>
    <w:p w:rsidR="00853235"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Upon reasonable request, the trustee shall provide a qualified beneficiary with a complete copy of the trust instrument.</w:t>
      </w:r>
    </w:p>
    <w:p w:rsidR="007610EE" w:rsidRDefault="007610EE" w:rsidP="007610EE">
      <w:pPr>
        <w:spacing w:line="240" w:lineRule="auto"/>
        <w:ind w:left="720"/>
        <w:contextualSpacing/>
        <w:rPr>
          <w:rFonts w:ascii="Times New Roman" w:hAnsi="Times New Roman" w:cs="Times New Roman"/>
          <w:sz w:val="23"/>
          <w:szCs w:val="23"/>
        </w:rPr>
      </w:pPr>
    </w:p>
    <w:p w:rsidR="007610EE" w:rsidRPr="007610EE" w:rsidRDefault="002B4892" w:rsidP="007610EE">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 xml:space="preserve">violated Florida Statute 736.0813 1(d), by failing to provide beneficiaries upon acting as Trustee with a trust accounting as set forth </w:t>
      </w:r>
      <w:r w:rsidR="007610EE" w:rsidRPr="007610EE">
        <w:rPr>
          <w:rFonts w:ascii="Times New Roman" w:hAnsi="Times New Roman" w:cs="Times New Roman"/>
          <w:sz w:val="23"/>
          <w:szCs w:val="23"/>
        </w:rPr>
        <w:lastRenderedPageBreak/>
        <w:t xml:space="preserve">in s. 736.08135 from the date of last accounting, which there has been none since </w:t>
      </w:r>
      <w:r w:rsidR="007610EE">
        <w:rPr>
          <w:rFonts w:ascii="Times New Roman" w:hAnsi="Times New Roman" w:cs="Times New Roman"/>
          <w:sz w:val="23"/>
          <w:szCs w:val="23"/>
        </w:rPr>
        <w:t>December 08, 2010</w:t>
      </w:r>
      <w:r w:rsidR="007610EE" w:rsidRPr="007610EE">
        <w:rPr>
          <w:rFonts w:ascii="Times New Roman" w:hAnsi="Times New Roman" w:cs="Times New Roman"/>
          <w:sz w:val="23"/>
          <w:szCs w:val="23"/>
        </w:rPr>
        <w:t xml:space="preserve"> </w:t>
      </w:r>
      <w:r w:rsidR="007610EE">
        <w:rPr>
          <w:rFonts w:ascii="Times New Roman" w:hAnsi="Times New Roman" w:cs="Times New Roman"/>
          <w:sz w:val="23"/>
          <w:szCs w:val="23"/>
        </w:rPr>
        <w:t xml:space="preserve">when the decedent died </w:t>
      </w:r>
      <w:r w:rsidR="007610EE" w:rsidRPr="007610EE">
        <w:rPr>
          <w:rFonts w:ascii="Times New Roman" w:hAnsi="Times New Roman" w:cs="Times New Roman"/>
          <w:sz w:val="23"/>
          <w:szCs w:val="23"/>
        </w:rPr>
        <w:t>and since Ted became alleged Successor Trustee</w:t>
      </w:r>
      <w:r w:rsidR="007610EE">
        <w:rPr>
          <w:rFonts w:ascii="Times New Roman" w:hAnsi="Times New Roman" w:cs="Times New Roman"/>
          <w:sz w:val="23"/>
          <w:szCs w:val="23"/>
        </w:rPr>
        <w:t xml:space="preserve"> on September 13, 2012</w:t>
      </w:r>
      <w:r w:rsidR="007610EE" w:rsidRPr="007610EE">
        <w:rPr>
          <w:rFonts w:ascii="Times New Roman" w:hAnsi="Times New Roman" w:cs="Times New Roman"/>
          <w:sz w:val="23"/>
          <w:szCs w:val="23"/>
        </w:rPr>
        <w:t xml:space="preserve">.  No </w:t>
      </w:r>
      <w:r w:rsidR="007610EE">
        <w:rPr>
          <w:rFonts w:ascii="Times New Roman" w:hAnsi="Times New Roman" w:cs="Times New Roman"/>
          <w:sz w:val="23"/>
          <w:szCs w:val="23"/>
        </w:rPr>
        <w:t xml:space="preserve">statutorily required </w:t>
      </w:r>
      <w:r w:rsidR="007610EE" w:rsidRPr="007610EE">
        <w:rPr>
          <w:rFonts w:ascii="Times New Roman" w:hAnsi="Times New Roman" w:cs="Times New Roman"/>
          <w:sz w:val="23"/>
          <w:szCs w:val="23"/>
        </w:rPr>
        <w:t xml:space="preserve">accounting was done annually by the former Trustees or the current alleged Successor Trustee, Ted.  </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d) </w:t>
      </w:r>
    </w:p>
    <w:p w:rsidR="00DD225F" w:rsidRPr="00DD225F"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853235" w:rsidRDefault="00853235" w:rsidP="00DD225F">
      <w:pPr>
        <w:spacing w:line="240" w:lineRule="auto"/>
        <w:ind w:left="720"/>
        <w:contextualSpacing/>
        <w:rPr>
          <w:rFonts w:ascii="Times New Roman" w:hAnsi="Times New Roman" w:cs="Times New Roman"/>
          <w:sz w:val="23"/>
          <w:szCs w:val="23"/>
        </w:rPr>
      </w:pPr>
    </w:p>
    <w:p w:rsidR="007610EE" w:rsidRPr="007610EE" w:rsidRDefault="002B4892" w:rsidP="007610EE">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violated Florida Statute 736.0813 1(e), by failing to provide beneficiaries with relevant information about the assets and liabilities of the trust and the particulars relating to administration and have refused repeated written and oral demands to comply with this section.</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e) </w:t>
      </w:r>
    </w:p>
    <w:p w:rsid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7610EE" w:rsidRPr="007610EE" w:rsidRDefault="007610EE" w:rsidP="007610EE">
      <w:pPr>
        <w:spacing w:line="240" w:lineRule="auto"/>
        <w:ind w:left="720"/>
        <w:contextualSpacing/>
        <w:rPr>
          <w:rFonts w:ascii="Times New Roman" w:hAnsi="Times New Roman" w:cs="Times New Roman"/>
          <w:sz w:val="23"/>
          <w:szCs w:val="23"/>
        </w:rPr>
      </w:pPr>
    </w:p>
    <w:p w:rsidR="00FA01B1" w:rsidRPr="00FA01B1" w:rsidRDefault="002B4892" w:rsidP="00FA01B1">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 xml:space="preserve">That the current alleged Successor Trustee, Ted Bernstein has </w:t>
      </w:r>
      <w:r w:rsidR="00FA01B1" w:rsidRPr="00FA01B1">
        <w:rPr>
          <w:rFonts w:ascii="Times New Roman" w:hAnsi="Times New Roman" w:cs="Times New Roman"/>
          <w:sz w:val="23"/>
          <w:szCs w:val="23"/>
        </w:rPr>
        <w:t>violated Florida Statute 736.08135(1) by failing to provide beneficiaries a reasonably understandable report from the date of last accounting, which there has been none done ever and from the date the trustees became accountable and thus there was no disclosure whatsoever of the assets and liabilities of the trust corpus.</w:t>
      </w:r>
    </w:p>
    <w:p w:rsidR="00FA01B1" w:rsidRPr="00FA01B1" w:rsidRDefault="00FA01B1" w:rsidP="00FA01B1">
      <w:pPr>
        <w:spacing w:line="240" w:lineRule="auto"/>
        <w:ind w:left="720"/>
        <w:contextualSpacing/>
        <w:rPr>
          <w:rFonts w:ascii="Times New Roman" w:hAnsi="Times New Roman" w:cs="Times New Roman"/>
          <w:sz w:val="23"/>
          <w:szCs w:val="23"/>
        </w:rPr>
      </w:pPr>
      <w:r w:rsidRPr="00FA01B1">
        <w:rPr>
          <w:rFonts w:ascii="Times New Roman" w:hAnsi="Times New Roman" w:cs="Times New Roman"/>
          <w:sz w:val="23"/>
          <w:szCs w:val="23"/>
        </w:rPr>
        <w:t>736.08135 Trust accountings.—</w:t>
      </w:r>
    </w:p>
    <w:p w:rsidR="00853235" w:rsidRDefault="00FA01B1" w:rsidP="00FA01B1">
      <w:pPr>
        <w:spacing w:line="240" w:lineRule="auto"/>
        <w:ind w:left="720"/>
        <w:contextualSpacing/>
        <w:rPr>
          <w:rFonts w:ascii="Times New Roman" w:hAnsi="Times New Roman" w:cs="Times New Roman"/>
          <w:sz w:val="23"/>
          <w:szCs w:val="23"/>
        </w:rPr>
      </w:pPr>
      <w:r w:rsidRPr="00FA01B1">
        <w:rPr>
          <w:rFonts w:ascii="Times New Roman" w:hAnsi="Times New Roman" w:cs="Times New Roman"/>
          <w:sz w:val="23"/>
          <w:szCs w:val="23"/>
        </w:rPr>
        <w:t>(1) A trust accounting must be a reasonably understandable report from the date of the last accounting or, if none, from the date on which the trustee became accountable, that adequately discloses the information required in subsection (2).</w:t>
      </w:r>
    </w:p>
    <w:p w:rsidR="00FA01B1" w:rsidRDefault="00FA01B1" w:rsidP="00FA01B1">
      <w:pPr>
        <w:spacing w:line="240" w:lineRule="auto"/>
        <w:ind w:left="720"/>
        <w:contextualSpacing/>
        <w:rPr>
          <w:rFonts w:ascii="Times New Roman" w:hAnsi="Times New Roman" w:cs="Times New Roman"/>
          <w:sz w:val="23"/>
          <w:szCs w:val="23"/>
        </w:rPr>
      </w:pPr>
    </w:p>
    <w:p w:rsidR="00FA01B1" w:rsidRDefault="00FA01B1" w:rsidP="00FA01B1">
      <w:pPr>
        <w:numPr>
          <w:ilvl w:val="0"/>
          <w:numId w:val="1"/>
        </w:numPr>
        <w:spacing w:line="480" w:lineRule="auto"/>
        <w:contextualSpacing/>
        <w:rPr>
          <w:rFonts w:ascii="Times New Roman" w:hAnsi="Times New Roman" w:cs="Times New Roman"/>
          <w:sz w:val="23"/>
          <w:szCs w:val="23"/>
        </w:rPr>
      </w:pPr>
      <w:r w:rsidRPr="00A84809">
        <w:rPr>
          <w:rFonts w:ascii="Times New Roman" w:hAnsi="Times New Roman" w:cs="Times New Roman"/>
          <w:sz w:val="23"/>
          <w:szCs w:val="23"/>
        </w:rPr>
        <w:t>Ted Bernstein have all violated Florida Statute 736.08135</w:t>
      </w:r>
      <w:r>
        <w:rPr>
          <w:rFonts w:ascii="Times New Roman" w:hAnsi="Times New Roman" w:cs="Times New Roman"/>
          <w:sz w:val="23"/>
          <w:szCs w:val="23"/>
        </w:rPr>
        <w:t xml:space="preserve">(2)(a)(b)(c)(d)(e)&amp;(f) </w:t>
      </w:r>
      <w:r w:rsidRPr="00A84809">
        <w:rPr>
          <w:rFonts w:ascii="Times New Roman" w:hAnsi="Times New Roman" w:cs="Times New Roman"/>
          <w:sz w:val="23"/>
          <w:szCs w:val="23"/>
        </w:rPr>
        <w:t>by</w:t>
      </w:r>
      <w:r>
        <w:rPr>
          <w:rFonts w:ascii="Times New Roman" w:hAnsi="Times New Roman" w:cs="Times New Roman"/>
          <w:sz w:val="23"/>
          <w:szCs w:val="23"/>
        </w:rPr>
        <w:t xml:space="preserve"> failing to provide ANY timely and legally required accountings to the beneficiaries. </w:t>
      </w:r>
    </w:p>
    <w:p w:rsidR="00FA01B1" w:rsidRDefault="00FA01B1" w:rsidP="00FA01B1">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lastRenderedPageBreak/>
        <w:t xml:space="preserve">736.08135 </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(2)(a) The accounting must begin with a statement identifying the trust, the trustee furnishing the accounting, and the time period covered by the accounting.</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(b) The accounting must show all cash and property transactions and all significant transactions affecting administration during the accounting period, including compensation paid to the trustee and the trustee’s agents. Gains and losses realized during the accounting period and all receipts and disbursements must be shown.</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 xml:space="preserve">(c) To the extent feasible, the accounting must identify and value trust assets on hand at the close of the accounting period. For each asset or class of assets reasonably capable of valuation, the accounting shall contain two values, the asset acquisition value or carrying value and the estimated current value. The accounting must identify each known </w:t>
      </w:r>
      <w:proofErr w:type="spellStart"/>
      <w:r w:rsidRPr="002141D5">
        <w:rPr>
          <w:rFonts w:ascii="Times New Roman" w:hAnsi="Times New Roman" w:cs="Times New Roman"/>
          <w:sz w:val="23"/>
          <w:szCs w:val="23"/>
        </w:rPr>
        <w:t>noncontingent</w:t>
      </w:r>
      <w:proofErr w:type="spellEnd"/>
      <w:r w:rsidRPr="002141D5">
        <w:rPr>
          <w:rFonts w:ascii="Times New Roman" w:hAnsi="Times New Roman" w:cs="Times New Roman"/>
          <w:sz w:val="23"/>
          <w:szCs w:val="23"/>
        </w:rPr>
        <w:t xml:space="preserve"> liability with an estimated current amount of the liability if known.</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(e) The accounting must reflect the allocation of receipts, disbursements, accruals, or allowances between income and principal when the allocation affects the interest of any beneficiary of the trust.</w:t>
      </w:r>
    </w:p>
    <w:p w:rsidR="00FA01B1"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(f) The trustee shall include in the final accounting a plan of distribution for any undistributed assets</w:t>
      </w:r>
      <w:r>
        <w:rPr>
          <w:rFonts w:ascii="Times New Roman" w:hAnsi="Times New Roman" w:cs="Times New Roman"/>
          <w:sz w:val="23"/>
          <w:szCs w:val="23"/>
        </w:rPr>
        <w:t xml:space="preserve"> shown on the final accounting.</w:t>
      </w:r>
    </w:p>
    <w:p w:rsidR="00FA01B1" w:rsidRDefault="00FA01B1" w:rsidP="00FA01B1">
      <w:pPr>
        <w:spacing w:line="240" w:lineRule="auto"/>
        <w:ind w:left="720"/>
        <w:contextualSpacing/>
        <w:rPr>
          <w:rFonts w:ascii="Times New Roman" w:hAnsi="Times New Roman" w:cs="Times New Roman"/>
          <w:sz w:val="23"/>
          <w:szCs w:val="23"/>
        </w:rPr>
      </w:pPr>
    </w:p>
    <w:p w:rsidR="00E37823" w:rsidRDefault="00E37823"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w:t>
      </w:r>
      <w:r w:rsidR="00FA01B1">
        <w:rPr>
          <w:rFonts w:ascii="Times New Roman" w:hAnsi="Times New Roman" w:cs="Times New Roman"/>
          <w:sz w:val="23"/>
          <w:szCs w:val="23"/>
        </w:rPr>
        <w:t xml:space="preserve">September 13, 2012 </w:t>
      </w:r>
      <w:r>
        <w:rPr>
          <w:rFonts w:ascii="Times New Roman" w:hAnsi="Times New Roman" w:cs="Times New Roman"/>
          <w:sz w:val="23"/>
          <w:szCs w:val="23"/>
        </w:rPr>
        <w:t>Ted Bernstein began acting as the alleged Successor Trustee of the S</w:t>
      </w:r>
      <w:r w:rsidR="002B4892">
        <w:rPr>
          <w:rFonts w:ascii="Times New Roman" w:hAnsi="Times New Roman" w:cs="Times New Roman"/>
          <w:sz w:val="23"/>
          <w:szCs w:val="23"/>
        </w:rPr>
        <w:t xml:space="preserve">hirley </w:t>
      </w:r>
      <w:r>
        <w:rPr>
          <w:rFonts w:ascii="Times New Roman" w:hAnsi="Times New Roman" w:cs="Times New Roman"/>
          <w:sz w:val="23"/>
          <w:szCs w:val="23"/>
        </w:rPr>
        <w:t>Trust, despite language in the trust that precludes him from acting as Trustee.</w:t>
      </w:r>
    </w:p>
    <w:p w:rsidR="00FA01B1" w:rsidRPr="00FA01B1" w:rsidRDefault="00FA01B1" w:rsidP="00FA01B1">
      <w:pPr>
        <w:spacing w:line="240" w:lineRule="auto"/>
        <w:ind w:firstLine="360"/>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WHEREFORE, Eliot requests that this Court enter an order;</w:t>
      </w:r>
    </w:p>
    <w:p w:rsidR="00FA01B1" w:rsidRPr="00FA01B1" w:rsidRDefault="00FA01B1" w:rsidP="00FA01B1">
      <w:pPr>
        <w:spacing w:line="240" w:lineRule="auto"/>
        <w:ind w:firstLine="720"/>
        <w:contextualSpacing/>
        <w:rPr>
          <w:rFonts w:ascii="Times New Roman" w:hAnsi="Times New Roman" w:cs="Times New Roman"/>
          <w:sz w:val="23"/>
          <w:szCs w:val="23"/>
        </w:rPr>
      </w:pPr>
    </w:p>
    <w:p w:rsidR="00FA01B1" w:rsidRPr="00FA01B1" w:rsidRDefault="00FA01B1" w:rsidP="00FA01B1">
      <w:pPr>
        <w:widowControl w:val="0"/>
        <w:numPr>
          <w:ilvl w:val="1"/>
          <w:numId w:val="1"/>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To compel trust accounting under Florida Statute 736.0813 AND 736.08135 and within 10 days of the Court Order as enough time has passed since the death of the decedent (over two years) to demand an expedited accounting,</w:t>
      </w:r>
    </w:p>
    <w:p w:rsidR="00FA01B1" w:rsidRPr="00FA01B1" w:rsidRDefault="00FA01B1" w:rsidP="00FA01B1">
      <w:pPr>
        <w:widowControl w:val="0"/>
        <w:numPr>
          <w:ilvl w:val="1"/>
          <w:numId w:val="1"/>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to on the Court’s own initiative remove Ted Bernstein as alleged Successor Trustee for failing to follow Florida Trust Codes and Statutes,</w:t>
      </w:r>
    </w:p>
    <w:p w:rsidR="00FA01B1" w:rsidRPr="00FA01B1" w:rsidRDefault="00FA01B1" w:rsidP="00FA01B1">
      <w:pPr>
        <w:widowControl w:val="0"/>
        <w:numPr>
          <w:ilvl w:val="1"/>
          <w:numId w:val="1"/>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for legal fees of Eliot Bernstein Pro Se,</w:t>
      </w:r>
    </w:p>
    <w:p w:rsidR="005956A2" w:rsidRDefault="005956A2">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FA01B1" w:rsidRPr="00FA01B1" w:rsidRDefault="00FA01B1" w:rsidP="00FA01B1">
      <w:pPr>
        <w:widowControl w:val="0"/>
        <w:numPr>
          <w:ilvl w:val="1"/>
          <w:numId w:val="1"/>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proofErr w:type="gramStart"/>
      <w:r w:rsidRPr="00FA01B1">
        <w:rPr>
          <w:rFonts w:ascii="Times New Roman" w:eastAsia="Times New Roman" w:hAnsi="Times New Roman" w:cs="Times New Roman"/>
          <w:sz w:val="23"/>
          <w:szCs w:val="23"/>
        </w:rPr>
        <w:lastRenderedPageBreak/>
        <w:t>any</w:t>
      </w:r>
      <w:proofErr w:type="gramEnd"/>
      <w:r w:rsidRPr="00FA01B1">
        <w:rPr>
          <w:rFonts w:ascii="Times New Roman" w:eastAsia="Times New Roman" w:hAnsi="Times New Roman" w:cs="Times New Roman"/>
          <w:sz w:val="23"/>
          <w:szCs w:val="23"/>
        </w:rPr>
        <w:t xml:space="preserve"> other remedies, relief, damages and sanctions this Court finds apropos.</w:t>
      </w:r>
    </w:p>
    <w:p w:rsidR="00692A32" w:rsidRPr="00692A32" w:rsidRDefault="00FA01B1" w:rsidP="00FA01B1">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Filed on Friday, January 30,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692A32">
        <w:rPr>
          <w:rFonts w:ascii="Times New Roman" w:eastAsia="Times New Roman" w:hAnsi="Times New Roman"/>
          <w:sz w:val="23"/>
          <w:szCs w:val="23"/>
        </w:rPr>
        <w:t>Eliot Bernstein, Pro Se, Individually</w:t>
      </w:r>
      <w:r w:rsidR="00FA01B1">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roofErr w:type="gramEnd"/>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4B489A">
        <w:rPr>
          <w:rFonts w:ascii="Times New Roman" w:eastAsia="Times New Roman" w:hAnsi="Times New Roman"/>
          <w:sz w:val="23"/>
          <w:szCs w:val="23"/>
        </w:rPr>
        <w:t>Friday, January 30, 2015</w:t>
      </w:r>
      <w:bookmarkStart w:id="0" w:name="_GoBack"/>
      <w:bookmarkEnd w:id="0"/>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w:t>
      </w:r>
      <w:r w:rsidR="00FA01B1">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95A47" w:rsidRPr="00A83CBB" w:rsidTr="00595A47">
        <w:trPr>
          <w:trHeight w:val="2501"/>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8" w:history="1">
              <w:r w:rsidRPr="00A83CBB">
                <w:rPr>
                  <w:rFonts w:ascii="Times New Roman" w:eastAsia="Times New Roman" w:hAnsi="Times New Roman" w:cs="Times New Roman"/>
                  <w:color w:val="0000FF"/>
                  <w:sz w:val="18"/>
                  <w:szCs w:val="18"/>
                  <w:u w:val="single"/>
                </w:rPr>
                <w:t>dtescher@tescherspallina.com</w:t>
              </w:r>
            </w:hyperlink>
            <w:r w:rsidRPr="00A83CBB">
              <w:rPr>
                <w:rFonts w:ascii="Times New Roman" w:eastAsia="Times New Roman" w:hAnsi="Times New Roman" w:cs="Times New Roman"/>
                <w:sz w:val="18"/>
                <w:szCs w:val="18"/>
              </w:rPr>
              <w:t xml:space="preserve"> </w:t>
            </w:r>
            <w:hyperlink r:id="rId9" w:history="1">
              <w:r w:rsidRPr="00A83CBB">
                <w:rPr>
                  <w:rFonts w:ascii="Times New Roman" w:eastAsia="Times New Roman" w:hAnsi="Times New Roman" w:cs="Times New Roman"/>
                  <w:color w:val="0000FF" w:themeColor="hyperlink"/>
                  <w:sz w:val="18"/>
                  <w:szCs w:val="18"/>
                  <w:u w:val="single"/>
                </w:rPr>
                <w:t>dtescher@tescherspallina.com</w:t>
              </w:r>
            </w:hyperlink>
            <w:r w:rsidRPr="00A83CBB">
              <w:rPr>
                <w:rFonts w:ascii="Times New Roman" w:eastAsia="Times New Roman" w:hAnsi="Times New Roman" w:cs="Times New Roman"/>
                <w:sz w:val="18"/>
                <w:szCs w:val="18"/>
              </w:rPr>
              <w:t xml:space="preserve"> </w:t>
            </w:r>
            <w:hyperlink r:id="rId10" w:history="1">
              <w:r w:rsidRPr="00A83CBB">
                <w:rPr>
                  <w:rFonts w:ascii="Times New Roman" w:eastAsia="Times New Roman" w:hAnsi="Times New Roman" w:cs="Times New Roman"/>
                  <w:color w:val="0000FF" w:themeColor="hyperlink"/>
                  <w:sz w:val="18"/>
                  <w:szCs w:val="18"/>
                  <w:u w:val="single"/>
                </w:rPr>
                <w:t>ddustin@tescherspallina.com</w:t>
              </w:r>
            </w:hyperlink>
            <w:r w:rsidRPr="00A83CBB">
              <w:rPr>
                <w:rFonts w:ascii="Times New Roman" w:eastAsia="Times New Roman" w:hAnsi="Times New Roman" w:cs="Times New Roman"/>
                <w:sz w:val="18"/>
                <w:szCs w:val="18"/>
              </w:rPr>
              <w:t xml:space="preserve">  </w:t>
            </w:r>
            <w:hyperlink r:id="rId11" w:history="1">
              <w:r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2" w:history="1">
              <w:r w:rsidRPr="00A83CBB">
                <w:rPr>
                  <w:rFonts w:ascii="Times New Roman" w:eastAsia="Times New Roman" w:hAnsi="Times New Roman" w:cs="Times New Roman"/>
                  <w:color w:val="0000FF"/>
                  <w:sz w:val="18"/>
                  <w:szCs w:val="18"/>
                  <w:u w:val="single"/>
                </w:rPr>
                <w:t>arose@pm-law.com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3" w:history="1">
              <w:r w:rsidRPr="00A83CBB">
                <w:rPr>
                  <w:rFonts w:ascii="Times New Roman" w:eastAsia="Times New Roman" w:hAnsi="Times New Roman" w:cs="Times New Roman"/>
                  <w:color w:val="0000FF" w:themeColor="hyperlink"/>
                  <w:sz w:val="18"/>
                  <w:szCs w:val="18"/>
                  <w:u w:val="single"/>
                </w:rPr>
                <w:t>arose@mrachek-law.com</w:t>
              </w:r>
            </w:hyperlink>
            <w:r w:rsidRPr="00A83CBB">
              <w:rPr>
                <w:rFonts w:ascii="Times New Roman" w:eastAsia="Times New Roman" w:hAnsi="Times New Roman" w:cs="Times New Roman"/>
                <w:sz w:val="18"/>
                <w:szCs w:val="18"/>
              </w:rPr>
              <w:t xml:space="preserve"> </w:t>
            </w:r>
            <w:r w:rsidRPr="00A83CBB">
              <w:rPr>
                <w:rFonts w:ascii="Times New Roman" w:eastAsia="Times New Roman" w:hAnsi="Times New Roman" w:cs="Times New Roman"/>
                <w:sz w:val="18"/>
                <w:szCs w:val="18"/>
              </w:rPr>
              <w:br/>
            </w:r>
            <w:hyperlink r:id="rId14" w:history="1">
              <w:r w:rsidRPr="00A83CBB">
                <w:rPr>
                  <w:rFonts w:ascii="Times New Roman" w:eastAsia="Times New Roman" w:hAnsi="Times New Roman" w:cs="Times New Roman"/>
                  <w:color w:val="0000FF" w:themeColor="hyperlink"/>
                  <w:sz w:val="18"/>
                  <w:szCs w:val="18"/>
                  <w:u w:val="single"/>
                </w:rPr>
                <w:t>mchandler@mrachek-law.com</w:t>
              </w:r>
            </w:hyperlink>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5" w:history="1">
              <w:r w:rsidRPr="00A83CBB">
                <w:rPr>
                  <w:rFonts w:ascii="Times New Roman" w:eastAsia="Times New Roman" w:hAnsi="Times New Roman" w:cs="Times New Roman"/>
                  <w:color w:val="0000FF" w:themeColor="hyperlink"/>
                  <w:sz w:val="18"/>
                  <w:szCs w:val="18"/>
                  <w:u w:val="single"/>
                </w:rPr>
                <w:t>lmrachek@mrachek-law.com</w:t>
              </w:r>
            </w:hyperlink>
            <w:r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95A47" w:rsidRPr="00A83CBB" w:rsidRDefault="00595A47" w:rsidP="00F73D52">
            <w:pPr>
              <w:tabs>
                <w:tab w:val="left" w:pos="3960"/>
                <w:tab w:val="left" w:pos="9360"/>
              </w:tabs>
              <w:spacing w:after="0" w:line="240" w:lineRule="auto"/>
              <w:rPr>
                <w:color w:val="0000FF"/>
                <w:sz w:val="18"/>
                <w:szCs w:val="18"/>
                <w:u w:val="single"/>
              </w:rPr>
            </w:pPr>
            <w:hyperlink r:id="rId16" w:history="1">
              <w:r w:rsidRPr="00A83CBB">
                <w:rPr>
                  <w:color w:val="0000FF"/>
                  <w:sz w:val="18"/>
                  <w:szCs w:val="18"/>
                  <w:u w:val="single"/>
                </w:rPr>
                <w:t>courtfilings@pankauskilawfirm.com</w:t>
              </w:r>
            </w:hyperlink>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7" w:history="1">
              <w:r w:rsidRPr="00A83CBB">
                <w:rPr>
                  <w:color w:val="0000FF" w:themeColor="hyperlink"/>
                  <w:sz w:val="18"/>
                  <w:szCs w:val="18"/>
                  <w:u w:val="single"/>
                </w:rPr>
                <w:t>john@pankauskilawfirm.com</w:t>
              </w:r>
            </w:hyperlink>
            <w:r w:rsidRPr="00A83CBB">
              <w:rPr>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Pr="00A83CBB">
                <w:rPr>
                  <w:rFonts w:ascii="Times New Roman" w:eastAsia="Times New Roman" w:hAnsi="Times New Roman" w:cs="Times New Roman"/>
                  <w:color w:val="0000FF"/>
                  <w:sz w:val="18"/>
                  <w:szCs w:val="18"/>
                  <w:u w:val="single"/>
                </w:rPr>
                <w:t>rspallina@tescherspallina.com</w:t>
              </w:r>
            </w:hyperlink>
            <w:r w:rsidRPr="00A83CBB">
              <w:rPr>
                <w:rFonts w:ascii="Times New Roman" w:eastAsia="Times New Roman" w:hAnsi="Times New Roman" w:cs="Times New Roman"/>
                <w:color w:val="0000FF"/>
                <w:sz w:val="18"/>
                <w:szCs w:val="18"/>
                <w:u w:val="single"/>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19" w:history="1">
              <w:r w:rsidRPr="00A83CBB">
                <w:rPr>
                  <w:rFonts w:ascii="Times New Roman" w:eastAsia="Times New Roman" w:hAnsi="Times New Roman" w:cs="Times New Roman"/>
                  <w:color w:val="0000FF"/>
                  <w:sz w:val="18"/>
                  <w:szCs w:val="18"/>
                </w:rPr>
                <w:t>kmoran@tescherspallina.com</w:t>
              </w:r>
            </w:hyperlink>
            <w:r w:rsidRPr="00A83CBB">
              <w:rPr>
                <w:rFonts w:ascii="Times New Roman" w:eastAsia="Times New Roman" w:hAnsi="Times New Roman" w:cs="Times New Roman"/>
                <w:color w:val="0000FF"/>
                <w:sz w:val="18"/>
                <w:szCs w:val="18"/>
                <w:u w:val="single"/>
              </w:rPr>
              <w:t xml:space="preserve"> </w:t>
            </w:r>
            <w:hyperlink r:id="rId20" w:history="1">
              <w:r w:rsidRPr="00A83CBB">
                <w:rPr>
                  <w:rFonts w:ascii="Times New Roman" w:eastAsia="Times New Roman" w:hAnsi="Times New Roman" w:cs="Times New Roman"/>
                  <w:color w:val="0000FF"/>
                  <w:sz w:val="18"/>
                  <w:szCs w:val="18"/>
                </w:rPr>
                <w:t>ddustin@tescherspallina.com</w:t>
              </w:r>
            </w:hyperlink>
          </w:p>
        </w:tc>
      </w:tr>
      <w:tr w:rsidR="00595A47" w:rsidRPr="00A83CBB" w:rsidTr="00595A47">
        <w:trPr>
          <w:trHeight w:val="1880"/>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Pamela Beth Simon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1" w:history="1">
              <w:r w:rsidRPr="00A83CBB">
                <w:rPr>
                  <w:rFonts w:ascii="Times New Roman" w:eastAsia="Times New Roman" w:hAnsi="Times New Roman" w:cs="Times New Roman"/>
                  <w:color w:val="0000FF"/>
                  <w:sz w:val="18"/>
                  <w:szCs w:val="18"/>
                  <w:u w:val="single"/>
                </w:rPr>
                <w:t>psimon@stpcorp.com</w:t>
              </w:r>
            </w:hyperlink>
            <w:r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2" w:history="1">
              <w:r w:rsidRPr="00A83CBB">
                <w:rPr>
                  <w:rFonts w:ascii="Times New Roman" w:eastAsia="Times New Roman" w:hAnsi="Times New Roman" w:cs="Times New Roman"/>
                  <w:color w:val="0000FF"/>
                  <w:sz w:val="18"/>
                  <w:szCs w:val="18"/>
                  <w:u w:val="single"/>
                </w:rPr>
                <w:t>tbernstein@lifeinsuranceconcepts.com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3" w:history="1">
              <w:r w:rsidRPr="00A83CBB">
                <w:rPr>
                  <w:rFonts w:ascii="Times New Roman" w:eastAsia="Times New Roman" w:hAnsi="Times New Roman" w:cs="Times New Roman"/>
                  <w:color w:val="0000FF"/>
                  <w:sz w:val="18"/>
                  <w:szCs w:val="18"/>
                  <w:u w:val="single"/>
                </w:rPr>
                <w:t>mrmlaw@comcast.net</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4" w:history="1">
              <w:r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5" w:history="1">
              <w:r w:rsidRPr="00A83CBB">
                <w:rPr>
                  <w:rFonts w:ascii="Times New Roman" w:eastAsia="Times New Roman" w:hAnsi="Times New Roman" w:cs="Times New Roman"/>
                  <w:color w:val="0000FF"/>
                  <w:sz w:val="18"/>
                  <w:szCs w:val="18"/>
                  <w:u w:val="single"/>
                </w:rPr>
                <w:t>ijb@ijblegal.com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6" w:history="1">
              <w:r w:rsidRPr="00A83CBB">
                <w:rPr>
                  <w:rFonts w:ascii="Times New Roman" w:eastAsia="Times New Roman" w:hAnsi="Times New Roman" w:cs="Times New Roman"/>
                  <w:color w:val="0000FF" w:themeColor="hyperlink"/>
                  <w:sz w:val="18"/>
                  <w:szCs w:val="18"/>
                  <w:u w:val="single"/>
                </w:rPr>
                <w:t>martin@kolawyers.com</w:t>
              </w:r>
            </w:hyperlink>
          </w:p>
        </w:tc>
      </w:tr>
      <w:tr w:rsidR="00595A47" w:rsidRPr="00A83CBB" w:rsidTr="00595A47">
        <w:trPr>
          <w:trHeight w:val="2420"/>
        </w:trPr>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95A47"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Pr="00A83CBB">
                <w:rPr>
                  <w:rFonts w:ascii="Times New Roman" w:eastAsia="Times New Roman" w:hAnsi="Times New Roman" w:cs="Times New Roman"/>
                  <w:color w:val="0000FF"/>
                  <w:sz w:val="18"/>
                  <w:szCs w:val="18"/>
                  <w:u w:val="single"/>
                </w:rPr>
                <w:t>jilliantoni@gmail.com</w:t>
              </w:r>
            </w:hyperlink>
            <w:r w:rsidRPr="00A83CBB">
              <w:rPr>
                <w:rFonts w:ascii="Times New Roman" w:eastAsia="Times New Roman" w:hAnsi="Times New Roman" w:cs="Times New Roman"/>
                <w:color w:val="252525"/>
                <w:sz w:val="18"/>
                <w:szCs w:val="18"/>
              </w:rPr>
              <w:t xml:space="preserve"> </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8" w:history="1">
              <w:r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29" w:history="1">
              <w:r w:rsidRPr="00A83CBB">
                <w:rPr>
                  <w:rFonts w:ascii="Times New Roman" w:eastAsia="Times New Roman" w:hAnsi="Times New Roman" w:cs="Times New Roman"/>
                  <w:color w:val="0000FF"/>
                  <w:sz w:val="18"/>
                  <w:szCs w:val="18"/>
                  <w:u w:val="single"/>
                </w:rPr>
                <w:t>lisa.friedstein@gmail.com</w:t>
              </w:r>
            </w:hyperlink>
            <w:r w:rsidRPr="00A83CBB">
              <w:rPr>
                <w:rFonts w:ascii="Times New Roman" w:eastAsia="Times New Roman" w:hAnsi="Times New Roman" w:cs="Times New Roman"/>
                <w:sz w:val="18"/>
                <w:szCs w:val="18"/>
              </w:rPr>
              <w:t xml:space="preserve"> </w:t>
            </w:r>
          </w:p>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0" w:history="1">
              <w:r w:rsidRPr="00A83CBB">
                <w:rPr>
                  <w:rFonts w:ascii="Times New Roman" w:eastAsia="Times New Roman" w:hAnsi="Times New Roman" w:cs="Times New Roman"/>
                  <w:color w:val="0000FF" w:themeColor="hyperlink"/>
                  <w:sz w:val="18"/>
                  <w:szCs w:val="18"/>
                  <w:u w:val="single"/>
                </w:rPr>
                <w:t>lisa@friedsteins.com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1" w:history="1">
              <w:r w:rsidRPr="004737B9">
                <w:rPr>
                  <w:rStyle w:val="Hyperlink"/>
                  <w:rFonts w:ascii="Times New Roman" w:eastAsia="Times New Roman" w:hAnsi="Times New Roman" w:cs="Times New Roman"/>
                  <w:sz w:val="18"/>
                  <w:szCs w:val="18"/>
                </w:rPr>
                <w:t>lisa.friedstein@gmail.com</w:t>
              </w:r>
            </w:hyperlink>
            <w:r>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Pr="00A83CBB">
                <w:rPr>
                  <w:rFonts w:ascii="Times New Roman" w:eastAsia="Times New Roman" w:hAnsi="Times New Roman" w:cs="Times New Roman"/>
                  <w:color w:val="0000FF" w:themeColor="hyperlink"/>
                  <w:sz w:val="18"/>
                  <w:szCs w:val="18"/>
                  <w:u w:val="single"/>
                </w:rPr>
                <w:t>kmoran@tescherspallina.com</w:t>
              </w:r>
            </w:hyperlink>
            <w:r w:rsidRPr="00A83CBB">
              <w:rPr>
                <w:rFonts w:ascii="Times New Roman" w:eastAsia="Times New Roman" w:hAnsi="Times New Roman" w:cs="Times New Roman"/>
                <w:color w:val="252525"/>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95A47" w:rsidRPr="00A83CBB" w:rsidRDefault="00595A47" w:rsidP="00F73D52">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3" w:history="1">
              <w:r w:rsidRPr="00A83CBB">
                <w:rPr>
                  <w:rFonts w:ascii="Times New Roman" w:eastAsiaTheme="minorEastAsia" w:hAnsi="Times New Roman" w:cs="Times New Roman"/>
                  <w:color w:val="0000FF" w:themeColor="hyperlink"/>
                  <w:sz w:val="18"/>
                  <w:szCs w:val="18"/>
                  <w:u w:val="single"/>
                </w:rPr>
                <w:t>john@jmorrisseylaw.com</w:t>
              </w:r>
            </w:hyperlink>
          </w:p>
        </w:tc>
      </w:tr>
      <w:tr w:rsidR="00595A47" w:rsidRPr="00A83CBB" w:rsidTr="00595A47">
        <w:trPr>
          <w:trHeight w:val="2069"/>
        </w:trPr>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Gutter Chaves </w:t>
            </w:r>
            <w:proofErr w:type="spellStart"/>
            <w:r w:rsidRPr="0047094A">
              <w:rPr>
                <w:rFonts w:ascii="Times New Roman" w:eastAsia="Times New Roman" w:hAnsi="Times New Roman" w:cs="Times New Roman"/>
                <w:sz w:val="18"/>
                <w:szCs w:val="18"/>
              </w:rPr>
              <w:t>Josepher</w:t>
            </w:r>
            <w:proofErr w:type="spellEnd"/>
            <w:r w:rsidRPr="0047094A">
              <w:rPr>
                <w:rFonts w:ascii="Times New Roman" w:eastAsia="Times New Roman" w:hAnsi="Times New Roman" w:cs="Times New Roman"/>
                <w:sz w:val="18"/>
                <w:szCs w:val="18"/>
              </w:rPr>
              <w:t xml:space="preserve"> Rubin Forman Fleisher Miller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4" w:history="1">
              <w:r w:rsidRPr="004737B9">
                <w:rPr>
                  <w:rStyle w:val="Hyperlink"/>
                  <w:rFonts w:ascii="Times New Roman" w:eastAsia="Times New Roman" w:hAnsi="Times New Roman" w:cs="Times New Roman"/>
                  <w:sz w:val="18"/>
                  <w:szCs w:val="18"/>
                </w:rPr>
                <w:t>crubin@floridatax.com</w:t>
              </w:r>
            </w:hyperlink>
            <w:r>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5" w:history="1">
              <w:r w:rsidRPr="00A83CBB">
                <w:rPr>
                  <w:rFonts w:ascii="Times New Roman" w:eastAsia="Times New Roman" w:hAnsi="Times New Roman" w:cs="Times New Roman"/>
                  <w:color w:val="0000FF"/>
                  <w:sz w:val="18"/>
                  <w:szCs w:val="18"/>
                  <w:u w:val="single"/>
                </w:rPr>
                <w:t>iviewit@iviewit.tv</w:t>
              </w:r>
            </w:hyperlink>
            <w:r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PAGE, MRACHEK, FITZGERALD, </w:t>
            </w:r>
            <w:proofErr w:type="gramStart"/>
            <w:r w:rsidRPr="0047094A">
              <w:rPr>
                <w:rFonts w:ascii="Times New Roman" w:eastAsia="Times New Roman" w:hAnsi="Times New Roman" w:cs="Times New Roman"/>
                <w:sz w:val="18"/>
                <w:szCs w:val="18"/>
              </w:rPr>
              <w:t>ROSE</w:t>
            </w:r>
            <w:proofErr w:type="gramEnd"/>
            <w:r w:rsidRPr="0047094A">
              <w:rPr>
                <w:rFonts w:ascii="Times New Roman" w:eastAsia="Times New Roman" w:hAnsi="Times New Roman" w:cs="Times New Roman"/>
                <w:sz w:val="18"/>
                <w:szCs w:val="18"/>
              </w:rPr>
              <w:t xml:space="preserve">, </w:t>
            </w:r>
            <w:proofErr w:type="spellStart"/>
            <w:r w:rsidRPr="0047094A">
              <w:rPr>
                <w:rFonts w:ascii="Times New Roman" w:eastAsia="Times New Roman" w:hAnsi="Times New Roman" w:cs="Times New Roman"/>
                <w:sz w:val="18"/>
                <w:szCs w:val="18"/>
              </w:rPr>
              <w:t>KONOPKA</w:t>
            </w:r>
            <w:proofErr w:type="spellEnd"/>
            <w:r w:rsidRPr="0047094A">
              <w:rPr>
                <w:rFonts w:ascii="Times New Roman" w:eastAsia="Times New Roman" w:hAnsi="Times New Roman" w:cs="Times New Roman"/>
                <w:sz w:val="18"/>
                <w:szCs w:val="18"/>
              </w:rPr>
              <w:t>, THOMAS &amp; WEISS,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6" w:history="1">
              <w:r w:rsidRPr="004737B9">
                <w:rPr>
                  <w:rStyle w:val="Hyperlink"/>
                  <w:rFonts w:ascii="Times New Roman" w:eastAsia="Times New Roman" w:hAnsi="Times New Roman" w:cs="Times New Roman"/>
                  <w:sz w:val="18"/>
                  <w:szCs w:val="18"/>
                </w:rPr>
                <w:t>lmrachek@mrachek-law.com</w:t>
              </w:r>
            </w:hyperlink>
            <w:r>
              <w:rPr>
                <w:rFonts w:ascii="Times New Roman" w:eastAsia="Times New Roman" w:hAnsi="Times New Roman" w:cs="Times New Roman"/>
                <w:sz w:val="18"/>
                <w:szCs w:val="18"/>
              </w:rPr>
              <w:t xml:space="preserve"> </w:t>
            </w:r>
            <w:r w:rsidRPr="0047094A">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95A47" w:rsidRPr="00A83CBB" w:rsidTr="00595A47">
        <w:trPr>
          <w:trHeight w:val="1520"/>
        </w:trPr>
        <w:tc>
          <w:tcPr>
            <w:tcW w:w="0" w:type="auto"/>
            <w:shd w:val="clear" w:color="auto" w:fill="auto"/>
          </w:tcPr>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hyperlink r:id="rId37" w:history="1">
              <w:r w:rsidRPr="00A83CBB">
                <w:rPr>
                  <w:rFonts w:ascii="Times New Roman" w:eastAsia="Times New Roman" w:hAnsi="Times New Roman" w:cs="Times New Roman"/>
                  <w:color w:val="0000FF" w:themeColor="hyperlink"/>
                  <w:sz w:val="18"/>
                  <w:szCs w:val="18"/>
                  <w:u w:val="single"/>
                </w:rPr>
                <w:t>lindsay@lifeinsuranceconcepts.com</w:t>
              </w:r>
            </w:hyperlink>
            <w:r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2357A8" w:rsidRDefault="002357A8" w:rsidP="00692A32">
      <w:pPr>
        <w:rPr>
          <w:rFonts w:ascii="Times New Roman" w:eastAsia="Calibri" w:hAnsi="Times New Roman" w:cs="Times New Roman"/>
          <w:caps/>
          <w:sz w:val="24"/>
          <w:szCs w:val="24"/>
        </w:rPr>
        <w:sectPr w:rsidR="002357A8">
          <w:footerReference w:type="default" r:id="rId38"/>
          <w:pgSz w:w="12240" w:h="15840"/>
          <w:pgMar w:top="1440" w:right="1440" w:bottom="1440" w:left="1440" w:header="720" w:footer="720" w:gutter="0"/>
          <w:cols w:space="720"/>
          <w:docGrid w:linePitch="360"/>
        </w:sectPr>
      </w:pPr>
    </w:p>
    <w:p w:rsidR="00692A32" w:rsidRPr="00692A32" w:rsidRDefault="00692A32" w:rsidP="00692A32">
      <w:pPr>
        <w:rPr>
          <w:rFonts w:ascii="Times New Roman" w:eastAsia="Calibri" w:hAnsi="Times New Roman" w:cs="Times New Roman"/>
          <w:caps/>
          <w:sz w:val="24"/>
          <w:szCs w:val="24"/>
        </w:rPr>
      </w:pPr>
    </w:p>
    <w:p w:rsidR="002B4892" w:rsidRPr="004D34C4" w:rsidRDefault="002B4892" w:rsidP="002B4892">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2B4892" w:rsidRPr="004D34C4" w:rsidRDefault="002B4892" w:rsidP="002B4892">
      <w:pPr>
        <w:rPr>
          <w:rFonts w:ascii="Times New Roman" w:hAnsi="Times New Roman" w:cs="Times New Roman"/>
          <w:sz w:val="23"/>
          <w:szCs w:val="23"/>
        </w:rPr>
      </w:pPr>
    </w:p>
    <w:p w:rsidR="002B4892" w:rsidRPr="002329E5"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2B4892"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2B4892" w:rsidRDefault="002B4892" w:rsidP="002B4892">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2B4892" w:rsidRPr="004D34C4" w:rsidRDefault="002B4892" w:rsidP="002B4892">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spacing w:after="0" w:line="240" w:lineRule="auto"/>
        <w:ind w:firstLine="720"/>
        <w:rPr>
          <w:rFonts w:ascii="Times New Roman" w:hAnsi="Times New Roman" w:cs="Times New Roman"/>
          <w:sz w:val="23"/>
          <w:szCs w:val="23"/>
        </w:rPr>
      </w:pPr>
    </w:p>
    <w:p w:rsidR="002B4892" w:rsidRPr="004D34C4" w:rsidRDefault="002B4892" w:rsidP="002B4892">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rPr>
          <w:rFonts w:ascii="Times New Roman" w:hAnsi="Times New Roman" w:cs="Times New Roman"/>
          <w:sz w:val="23"/>
          <w:szCs w:val="23"/>
        </w:rPr>
      </w:pP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2B4892" w:rsidRPr="001777BD" w:rsidRDefault="002B4892" w:rsidP="002B4892">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2B4892" w:rsidRDefault="002B4892" w:rsidP="002B4892">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rPr>
          <w:rFonts w:ascii="Times New Roman" w:eastAsia="Calibri" w:hAnsi="Times New Roman" w:cs="Times New Roman"/>
          <w:sz w:val="24"/>
          <w:szCs w:val="24"/>
        </w:rPr>
      </w:pPr>
    </w:p>
    <w:p w:rsidR="002B4892" w:rsidRPr="00EA6A71" w:rsidRDefault="002B4892" w:rsidP="002B4892">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2B4892" w:rsidRPr="00EA6A71" w:rsidRDefault="002B4892" w:rsidP="002B4892">
      <w:pPr>
        <w:widowControl w:val="0"/>
        <w:spacing w:after="0" w:line="240" w:lineRule="auto"/>
        <w:rPr>
          <w:rFonts w:ascii="Times New Roman" w:eastAsia="Calibri" w:hAnsi="Times New Roman" w:cs="Times New Roman"/>
          <w:sz w:val="24"/>
          <w:szCs w:val="24"/>
        </w:rPr>
      </w:pPr>
    </w:p>
    <w:p w:rsidR="002B4892" w:rsidRPr="00EA6A71" w:rsidRDefault="002B4892" w:rsidP="002B4892">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2B4892" w:rsidRDefault="002B4892" w:rsidP="002B4892">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2B4892" w:rsidRPr="004D34C4" w:rsidRDefault="002B4892" w:rsidP="002B4892">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2B4892" w:rsidRDefault="002B4892" w:rsidP="002B4892">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FA01B1" w:rsidRPr="00FA01B1">
        <w:rPr>
          <w:rFonts w:ascii="Times New Roman Bold" w:eastAsia="Calibri" w:hAnsi="Times New Roman Bold" w:cs="Times New Roman"/>
          <w:b/>
          <w:caps/>
          <w:color w:val="3D3D3D"/>
          <w:sz w:val="24"/>
          <w:szCs w:val="24"/>
          <w:u w:val="single"/>
        </w:rPr>
        <w:t>MOTION TO COMPEL TRUST ACCOUNTING UNDER FLORIDA STATUTE 736.0813 AND 736.08135</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FA01B1" w:rsidRPr="00FA01B1">
        <w:rPr>
          <w:rFonts w:ascii="Arial" w:eastAsia="Times New Roman" w:hAnsi="Arial" w:cs="Arial"/>
          <w:sz w:val="24"/>
          <w:szCs w:val="24"/>
        </w:rPr>
        <w:t>MOTION TO COMPEL TRUST ACCOUNTING UNDER FLORIDA STATUTE 736.0813 AND 736.08135</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t>ORDERED AND ADJUDGED</w:t>
      </w:r>
      <w:r w:rsidRPr="00692A32">
        <w:rPr>
          <w:rFonts w:ascii="Arial" w:eastAsia="Times New Roman" w:hAnsi="Arial" w:cs="Arial"/>
          <w:sz w:val="24"/>
          <w:szCs w:val="24"/>
        </w:rPr>
        <w:t xml:space="preserve"> that the </w:t>
      </w:r>
      <w:r w:rsidR="00FA01B1" w:rsidRPr="00FA01B1">
        <w:rPr>
          <w:rFonts w:ascii="Arial" w:eastAsia="Times New Roman" w:hAnsi="Arial" w:cs="Arial"/>
          <w:sz w:val="24"/>
          <w:szCs w:val="24"/>
        </w:rPr>
        <w:t>MOTION TO COMPEL TRUST ACCOUNTING UNDER FLORIDA STATUTE 736.0813 AND 736.08135</w:t>
      </w:r>
      <w:r w:rsidR="00F76645">
        <w:rPr>
          <w:rFonts w:ascii="Arial" w:eastAsia="Times New Roman" w:hAnsi="Arial" w:cs="Arial"/>
          <w:sz w:val="24"/>
          <w:szCs w:val="24"/>
        </w:rPr>
        <w:t xml:space="preserve"> is hereby </w:t>
      </w:r>
      <w:r w:rsidR="00F76645">
        <w:rPr>
          <w:rFonts w:ascii="Arial" w:eastAsia="Times New Roman" w:hAnsi="Arial" w:cs="Arial"/>
          <w:sz w:val="24"/>
          <w:szCs w:val="24"/>
        </w:rPr>
        <w:lastRenderedPageBreak/>
        <w:t xml:space="preserve">______________. </w:t>
      </w:r>
    </w:p>
    <w:p w:rsidR="00043B81" w:rsidRPr="00692A32" w:rsidRDefault="00FA01B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roofErr w:type="gramStart"/>
      <w:r>
        <w:rPr>
          <w:rFonts w:ascii="Arial" w:eastAsia="Times New Roman" w:hAnsi="Arial" w:cs="Arial"/>
          <w:sz w:val="24"/>
          <w:szCs w:val="24"/>
        </w:rPr>
        <w:t>That an accounting shall be produced within 10 days of this ORDER, __________________.</w:t>
      </w:r>
      <w:proofErr w:type="gramEnd"/>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 xml:space="preserve">Florida, on this ______ day of ______________, </w:t>
      </w:r>
      <w:r w:rsidR="00F76645">
        <w:rPr>
          <w:rFonts w:ascii="Arial" w:eastAsia="Times New Roman" w:hAnsi="Arial" w:cs="Arial"/>
          <w:sz w:val="24"/>
          <w:szCs w:val="24"/>
        </w:rPr>
        <w:t>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 xml:space="preserve">HON. </w:t>
      </w:r>
      <w:r w:rsidR="002B4892">
        <w:rPr>
          <w:rFonts w:ascii="Arial" w:eastAsia="Times New Roman" w:hAnsi="Arial" w:cs="Arial"/>
          <w:b/>
          <w:sz w:val="24"/>
          <w:szCs w:val="24"/>
        </w:rPr>
        <w:t>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8D" w:rsidRDefault="00C7258D" w:rsidP="00692A32">
      <w:pPr>
        <w:spacing w:after="0" w:line="240" w:lineRule="auto"/>
      </w:pPr>
      <w:r>
        <w:separator/>
      </w:r>
    </w:p>
  </w:endnote>
  <w:endnote w:type="continuationSeparator" w:id="0">
    <w:p w:rsidR="00C7258D" w:rsidRDefault="00C7258D"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C7258D">
    <w:pPr>
      <w:pStyle w:val="Footer"/>
      <w:jc w:val="center"/>
    </w:pPr>
  </w:p>
  <w:p w:rsidR="00A84809" w:rsidRDefault="006E4797">
    <w:pPr>
      <w:pStyle w:val="Footer"/>
      <w:jc w:val="center"/>
    </w:pPr>
    <w:r w:rsidRPr="006E4797">
      <w:t>MOTION TO COMPEL TRUST ACCOUNTING UNDER FLORIDA STATUTE 736.0813 AND 736.08135</w:t>
    </w:r>
  </w:p>
  <w:p w:rsidR="002357A8" w:rsidRDefault="006E4797">
    <w:pPr>
      <w:pStyle w:val="Footer"/>
      <w:jc w:val="center"/>
    </w:pPr>
    <w:r>
      <w:t>Friday, January 30, 2015</w:t>
    </w:r>
  </w:p>
  <w:p w:rsidR="006E62CF" w:rsidRDefault="00C7258D">
    <w:pPr>
      <w:pStyle w:val="Footer"/>
      <w:jc w:val="center"/>
    </w:pPr>
    <w:sdt>
      <w:sdtPr>
        <w:id w:val="902409962"/>
        <w:docPartObj>
          <w:docPartGallery w:val="Page Numbers (Bottom of Page)"/>
          <w:docPartUnique/>
        </w:docPartObj>
      </w:sdtPr>
      <w:sdtEndPr/>
      <w:sdtContent>
        <w:sdt>
          <w:sdtPr>
            <w:id w:val="-1291208405"/>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427B6B">
              <w:rPr>
                <w:b/>
                <w:bCs/>
                <w:noProof/>
              </w:rPr>
              <w:t>8</w:t>
            </w:r>
            <w:r w:rsidR="006D478E">
              <w:rPr>
                <w:b/>
                <w:bCs/>
                <w:sz w:val="24"/>
                <w:szCs w:val="24"/>
              </w:rPr>
              <w:fldChar w:fldCharType="end"/>
            </w:r>
          </w:sdtContent>
        </w:sdt>
      </w:sdtContent>
    </w:sdt>
  </w:p>
  <w:p w:rsidR="006E62CF" w:rsidRDefault="00C7258D"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8D" w:rsidRDefault="00C7258D" w:rsidP="00692A32">
      <w:pPr>
        <w:spacing w:after="0" w:line="240" w:lineRule="auto"/>
      </w:pPr>
      <w:r>
        <w:separator/>
      </w:r>
    </w:p>
  </w:footnote>
  <w:footnote w:type="continuationSeparator" w:id="0">
    <w:p w:rsidR="00C7258D" w:rsidRDefault="00C7258D"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2357A8"/>
    <w:rsid w:val="002B4892"/>
    <w:rsid w:val="002E0789"/>
    <w:rsid w:val="002F52F1"/>
    <w:rsid w:val="00394119"/>
    <w:rsid w:val="003C3CD0"/>
    <w:rsid w:val="00427B6B"/>
    <w:rsid w:val="004B489A"/>
    <w:rsid w:val="005956A2"/>
    <w:rsid w:val="00595A47"/>
    <w:rsid w:val="00692A32"/>
    <w:rsid w:val="006D478E"/>
    <w:rsid w:val="006E4797"/>
    <w:rsid w:val="006E548C"/>
    <w:rsid w:val="007610EE"/>
    <w:rsid w:val="0082061D"/>
    <w:rsid w:val="00832F6F"/>
    <w:rsid w:val="0084334A"/>
    <w:rsid w:val="00853235"/>
    <w:rsid w:val="008D4208"/>
    <w:rsid w:val="009709BF"/>
    <w:rsid w:val="009C1ED5"/>
    <w:rsid w:val="00A84809"/>
    <w:rsid w:val="00B44662"/>
    <w:rsid w:val="00BE1683"/>
    <w:rsid w:val="00C7258D"/>
    <w:rsid w:val="00C952CC"/>
    <w:rsid w:val="00D449F7"/>
    <w:rsid w:val="00DA5FD7"/>
    <w:rsid w:val="00DD225F"/>
    <w:rsid w:val="00E37823"/>
    <w:rsid w:val="00F76645"/>
    <w:rsid w:val="00FA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footer" Target="footer2.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3601</Words>
  <Characters>17324</Characters>
  <Application>Microsoft Office Word</Application>
  <DocSecurity>0</DocSecurity>
  <Lines>333</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3</cp:revision>
  <cp:lastPrinted>2015-01-30T10:07:00Z</cp:lastPrinted>
  <dcterms:created xsi:type="dcterms:W3CDTF">2015-01-30T10:06:00Z</dcterms:created>
  <dcterms:modified xsi:type="dcterms:W3CDTF">2015-01-31T09:51:00Z</dcterms:modified>
</cp:coreProperties>
</file>