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C" w:rsidRPr="002A6481" w:rsidRDefault="002A6481" w:rsidP="00461EF8">
      <w:pPr>
        <w:rPr>
          <w:rFonts w:ascii="Script MT Bold" w:hAnsi="Script MT Bold"/>
          <w:b/>
          <w:sz w:val="28"/>
          <w:szCs w:val="28"/>
        </w:rPr>
      </w:pPr>
      <w:proofErr w:type="gramStart"/>
      <w:r w:rsidRPr="002A6481">
        <w:rPr>
          <w:rFonts w:ascii="Script MT Bold" w:hAnsi="Script MT Bold"/>
          <w:b/>
          <w:sz w:val="28"/>
          <w:szCs w:val="28"/>
        </w:rPr>
        <w:t>From the desk of…</w:t>
      </w:r>
      <w:proofErr w:type="gramEnd"/>
    </w:p>
    <w:p w:rsidR="00461EF8" w:rsidRPr="00A062F5" w:rsidRDefault="005B4DF2" w:rsidP="00461EF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BDC5C" wp14:editId="63816F7D">
                <wp:simplePos x="0" y="0"/>
                <wp:positionH relativeFrom="column">
                  <wp:posOffset>-114300</wp:posOffset>
                </wp:positionH>
                <wp:positionV relativeFrom="page">
                  <wp:posOffset>1009650</wp:posOffset>
                </wp:positionV>
                <wp:extent cx="0" cy="8134350"/>
                <wp:effectExtent l="76200" t="7620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9.5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" strokeweight=".25pt">
                <v:shadow on="t" offset="-6pt,-6pt"/>
                <w10:wrap anchory="page"/>
              </v:line>
            </w:pict>
          </mc:Fallback>
        </mc:AlternateContent>
      </w:r>
      <w:r w:rsidR="00461EF8" w:rsidRPr="00A062F5">
        <w:rPr>
          <w:b/>
          <w:sz w:val="20"/>
          <w:szCs w:val="20"/>
        </w:rPr>
        <w:t>Eliot I</w:t>
      </w:r>
      <w:r w:rsidR="002A6481">
        <w:rPr>
          <w:b/>
          <w:sz w:val="20"/>
          <w:szCs w:val="20"/>
        </w:rPr>
        <w:t>van</w:t>
      </w:r>
      <w:r w:rsidR="00461EF8" w:rsidRPr="00A062F5">
        <w:rPr>
          <w:b/>
          <w:sz w:val="20"/>
          <w:szCs w:val="20"/>
        </w:rPr>
        <w:t xml:space="preserve"> Bernstein</w:t>
      </w:r>
    </w:p>
    <w:p w:rsidR="00461EF8" w:rsidRPr="003701D5" w:rsidRDefault="00461EF8" w:rsidP="006F0A3D">
      <w:pPr>
        <w:rPr>
          <w:b/>
        </w:rPr>
      </w:pPr>
      <w:r w:rsidRPr="00A062F5">
        <w:rPr>
          <w:b/>
          <w:sz w:val="20"/>
          <w:szCs w:val="20"/>
        </w:rPr>
        <w:t xml:space="preserve">Direct Dial: </w:t>
      </w:r>
      <w:r w:rsidR="00501C95" w:rsidRPr="00A062F5">
        <w:rPr>
          <w:b/>
          <w:sz w:val="20"/>
          <w:szCs w:val="20"/>
        </w:rPr>
        <w:t>(561) 245-8588</w:t>
      </w:r>
      <w:r w:rsidR="006F0A3D" w:rsidRPr="00A062F5">
        <w:rPr>
          <w:b/>
          <w:sz w:val="20"/>
          <w:szCs w:val="20"/>
        </w:rPr>
        <w:t xml:space="preserve"> (o)</w:t>
      </w:r>
      <w:r w:rsidR="00CC5204" w:rsidRPr="00A062F5">
        <w:rPr>
          <w:b/>
          <w:sz w:val="20"/>
          <w:szCs w:val="20"/>
        </w:rPr>
        <w:br/>
      </w:r>
      <w:r w:rsidR="006F0A3D" w:rsidRPr="00A062F5">
        <w:rPr>
          <w:b/>
          <w:sz w:val="20"/>
          <w:szCs w:val="20"/>
        </w:rPr>
        <w:t xml:space="preserve">                     (561) 886-7628 (c)</w:t>
      </w:r>
      <w:r w:rsidRPr="00A062F5">
        <w:rPr>
          <w:b/>
          <w:sz w:val="20"/>
          <w:szCs w:val="20"/>
        </w:rPr>
        <w:br/>
      </w:r>
    </w:p>
    <w:p w:rsidR="008A3BDF" w:rsidRDefault="008A3BDF" w:rsidP="008A3BDF">
      <w:pPr>
        <w:pStyle w:val="BodyText"/>
        <w:spacing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Sent Via Email</w:t>
      </w:r>
      <w:r w:rsidR="002A6481">
        <w:rPr>
          <w:rFonts w:ascii="Times New Roman" w:hAnsi="Times New Roman"/>
          <w:spacing w:val="0"/>
          <w:sz w:val="24"/>
          <w:szCs w:val="24"/>
        </w:rPr>
        <w:t>/Facsimile</w:t>
      </w:r>
      <w:r>
        <w:rPr>
          <w:rFonts w:ascii="Times New Roman" w:hAnsi="Times New Roman"/>
          <w:spacing w:val="0"/>
          <w:sz w:val="24"/>
          <w:szCs w:val="24"/>
        </w:rPr>
        <w:t xml:space="preserve">: </w:t>
      </w: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83104C" w:rsidRDefault="00827643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Thursday, September 18, 2014</w:t>
      </w:r>
    </w:p>
    <w:p w:rsidR="0083104C" w:rsidRDefault="0083104C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The Honorable Judge Martin H. Colin</w:t>
      </w:r>
    </w:p>
    <w:p w:rsidR="00E8405B" w:rsidRDefault="002A6481" w:rsidP="002A6481">
      <w:pPr>
        <w:pStyle w:val="BodyText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200 W Atlantic Avenue</w:t>
      </w:r>
      <w:r>
        <w:rPr>
          <w:rFonts w:ascii="Times New Roman" w:hAnsi="Times New Roman"/>
          <w:spacing w:val="0"/>
          <w:sz w:val="24"/>
          <w:szCs w:val="24"/>
        </w:rPr>
        <w:br/>
        <w:t>Delray Beach, Florida</w:t>
      </w:r>
      <w:r w:rsidRPr="002A6481">
        <w:rPr>
          <w:rFonts w:ascii="Times New Roman" w:hAnsi="Times New Roman"/>
          <w:spacing w:val="0"/>
          <w:sz w:val="24"/>
          <w:szCs w:val="24"/>
        </w:rPr>
        <w:t xml:space="preserve"> 33444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2A6481">
        <w:rPr>
          <w:rFonts w:ascii="Times New Roman" w:hAnsi="Times New Roman"/>
          <w:spacing w:val="0"/>
          <w:sz w:val="24"/>
          <w:szCs w:val="24"/>
        </w:rPr>
        <w:t>(561) 330-1750</w:t>
      </w:r>
    </w:p>
    <w:p w:rsidR="00CB016F" w:rsidRPr="00CB016F" w:rsidRDefault="00B43879" w:rsidP="00200842">
      <w:pPr>
        <w:ind w:left="720" w:hanging="720"/>
        <w:rPr>
          <w:b/>
          <w:caps/>
        </w:rPr>
      </w:pPr>
      <w:r w:rsidRPr="003701D5">
        <w:rPr>
          <w:b/>
        </w:rPr>
        <w:t>R</w:t>
      </w:r>
      <w:r w:rsidR="00200842">
        <w:rPr>
          <w:b/>
        </w:rPr>
        <w:t>E</w:t>
      </w:r>
      <w:r w:rsidRPr="003701D5">
        <w:rPr>
          <w:b/>
        </w:rPr>
        <w:t xml:space="preserve">: </w:t>
      </w:r>
      <w:r w:rsidRPr="003701D5">
        <w:rPr>
          <w:b/>
        </w:rPr>
        <w:tab/>
      </w:r>
      <w:r w:rsidR="0083104C" w:rsidRPr="0083104C">
        <w:rPr>
          <w:b/>
          <w:caps/>
        </w:rPr>
        <w:t xml:space="preserve">Case </w:t>
      </w:r>
      <w:r w:rsidR="002A6481">
        <w:rPr>
          <w:b/>
          <w:caps/>
        </w:rPr>
        <w:t>NO. 502014CP003698</w:t>
      </w:r>
    </w:p>
    <w:p w:rsidR="00CB016F" w:rsidRDefault="00CB016F" w:rsidP="00E8405B"/>
    <w:p w:rsidR="002A6481" w:rsidRDefault="002A6481" w:rsidP="00E8405B"/>
    <w:p w:rsidR="002A6481" w:rsidRDefault="00E8405B" w:rsidP="00E8405B">
      <w:r>
        <w:t xml:space="preserve">Dear </w:t>
      </w:r>
      <w:r w:rsidR="002A6481">
        <w:t>Honorable Judge Colin</w:t>
      </w:r>
      <w:r w:rsidR="0083104C">
        <w:t>,</w:t>
      </w:r>
    </w:p>
    <w:p w:rsidR="002A6481" w:rsidRDefault="002A6481" w:rsidP="00E8405B"/>
    <w:p w:rsidR="00440811" w:rsidRDefault="002A6481" w:rsidP="00440811">
      <w:pPr>
        <w:ind w:firstLine="720"/>
      </w:pPr>
      <w:r>
        <w:t>Per our hearing held on September 15, 2014 and our understanding regarding the placement of witnesses under the counter-defendants in this case</w:t>
      </w:r>
      <w:r w:rsidR="00827643">
        <w:t xml:space="preserve">, </w:t>
      </w:r>
      <w:r>
        <w:t>I would like to seek leave to amend my counter complaint at the soonest convenience and before further distribution and servicing</w:t>
      </w:r>
      <w:r w:rsidR="00440811">
        <w:t xml:space="preserve"> to parties occurs</w:t>
      </w:r>
      <w:r w:rsidR="00827643">
        <w:t>.  This amendment would</w:t>
      </w:r>
      <w:r w:rsidR="00440811">
        <w:t xml:space="preserve"> remove reference to those parties </w:t>
      </w:r>
      <w:r w:rsidR="00827643">
        <w:t xml:space="preserve">listed as Material and Fact Witnesses </w:t>
      </w:r>
      <w:r w:rsidR="00440811">
        <w:t xml:space="preserve">entirely from the list of parties </w:t>
      </w:r>
      <w:r w:rsidR="00827643">
        <w:t>in the complaint</w:t>
      </w:r>
      <w:r w:rsidR="00440811">
        <w:t>.</w:t>
      </w:r>
    </w:p>
    <w:p w:rsidR="00440811" w:rsidRDefault="00440811" w:rsidP="00E8405B"/>
    <w:p w:rsidR="00440811" w:rsidRDefault="00440811" w:rsidP="00440811">
      <w:pPr>
        <w:ind w:firstLine="720"/>
      </w:pPr>
      <w:r>
        <w:t>To live up to my Word to you, I would normally just file an amended complaint and remove them but due to your request to have any filings first approved by you before filing with Court, I seek your approval first herein.  These are the only changes at this time I am requesting.  I further wish to keep my right to seek further leave to amend in the future, as I am thinking of how to further address your technical changes and make it short and will send you a copy of that for approval in the next few weeks.</w:t>
      </w:r>
    </w:p>
    <w:p w:rsidR="00AC3C75" w:rsidRDefault="00AC3C75" w:rsidP="00440811">
      <w:pPr>
        <w:ind w:firstLine="720"/>
      </w:pPr>
    </w:p>
    <w:p w:rsidR="0083104C" w:rsidRDefault="002A6481" w:rsidP="00E8405B">
      <w:r>
        <w:t xml:space="preserve"> </w:t>
      </w:r>
      <w:r w:rsidR="0083104C">
        <w:t xml:space="preserve"> </w:t>
      </w:r>
    </w:p>
    <w:p w:rsidR="00B43879" w:rsidRPr="003701D5" w:rsidRDefault="006F0A3D" w:rsidP="006F0A3D">
      <w:pPr>
        <w:pStyle w:val="BodyText"/>
        <w:ind w:left="4320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Re</w:t>
      </w:r>
      <w:r>
        <w:rPr>
          <w:rFonts w:ascii="Times New Roman" w:hAnsi="Times New Roman"/>
          <w:spacing w:val="0"/>
          <w:sz w:val="24"/>
          <w:szCs w:val="24"/>
        </w:rPr>
        <w:t>spectfully</w:t>
      </w:r>
      <w:r w:rsidRPr="003701D5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43879" w:rsidRPr="003701D5">
        <w:rPr>
          <w:rFonts w:ascii="Times New Roman" w:hAnsi="Times New Roman"/>
          <w:spacing w:val="0"/>
          <w:sz w:val="24"/>
          <w:szCs w:val="24"/>
        </w:rPr>
        <w:t xml:space="preserve">Yours, </w:t>
      </w:r>
    </w:p>
    <w:p w:rsidR="00AC3C75" w:rsidRDefault="00B43879" w:rsidP="00AC3C75">
      <w:pPr>
        <w:pStyle w:val="BodyText"/>
        <w:ind w:left="4320"/>
        <w:jc w:val="left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______________________</w:t>
      </w:r>
      <w:r w:rsidRPr="003701D5">
        <w:rPr>
          <w:rFonts w:ascii="Times New Roman" w:hAnsi="Times New Roman"/>
          <w:spacing w:val="0"/>
          <w:sz w:val="24"/>
          <w:szCs w:val="24"/>
        </w:rPr>
        <w:br/>
        <w:t>Eliot I. Bernstein</w:t>
      </w:r>
      <w:r w:rsidRPr="003701D5">
        <w:rPr>
          <w:rFonts w:ascii="Times New Roman" w:hAnsi="Times New Roman"/>
          <w:spacing w:val="0"/>
          <w:sz w:val="24"/>
          <w:szCs w:val="24"/>
        </w:rPr>
        <w:br/>
      </w:r>
      <w:r w:rsidR="00AC3C75">
        <w:rPr>
          <w:rFonts w:ascii="Times New Roman" w:hAnsi="Times New Roman"/>
          <w:spacing w:val="0"/>
          <w:sz w:val="24"/>
          <w:szCs w:val="24"/>
        </w:rPr>
        <w:t>Pro Se</w:t>
      </w:r>
    </w:p>
    <w:p w:rsidR="00675169" w:rsidRDefault="00E14326" w:rsidP="00AC3C75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3701D5">
        <w:rPr>
          <w:rFonts w:ascii="Times New Roman" w:hAnsi="Times New Roman"/>
          <w:sz w:val="24"/>
          <w:szCs w:val="24"/>
        </w:rPr>
        <w:fldChar w:fldCharType="begin"/>
      </w:r>
      <w:r w:rsidR="00F64C44" w:rsidRPr="003701D5">
        <w:rPr>
          <w:rFonts w:ascii="Times New Roman" w:hAnsi="Times New Roman"/>
          <w:sz w:val="24"/>
          <w:szCs w:val="24"/>
        </w:rPr>
        <w:instrText xml:space="preserve"> AUTOTEXTLIST </w:instrText>
      </w:r>
      <w:r w:rsidRPr="003701D5">
        <w:rPr>
          <w:rFonts w:ascii="Times New Roman" w:hAnsi="Times New Roman"/>
          <w:sz w:val="24"/>
          <w:szCs w:val="24"/>
        </w:rPr>
        <w:fldChar w:fldCharType="separate"/>
      </w:r>
      <w:proofErr w:type="spellStart"/>
      <w:proofErr w:type="gramStart"/>
      <w:r w:rsidR="00F64C44" w:rsidRPr="003701D5">
        <w:rPr>
          <w:rFonts w:ascii="Times New Roman" w:hAnsi="Times New Roman"/>
          <w:sz w:val="24"/>
          <w:szCs w:val="24"/>
        </w:rPr>
        <w:t>cmb</w:t>
      </w:r>
      <w:proofErr w:type="spellEnd"/>
      <w:r w:rsidRPr="003701D5">
        <w:rPr>
          <w:rFonts w:ascii="Times New Roman" w:hAnsi="Times New Roman"/>
          <w:sz w:val="24"/>
          <w:szCs w:val="24"/>
        </w:rPr>
        <w:fldChar w:fldCharType="end"/>
      </w:r>
      <w:r w:rsidR="00A062F5">
        <w:rPr>
          <w:rFonts w:ascii="Times New Roman" w:hAnsi="Times New Roman"/>
          <w:sz w:val="24"/>
          <w:szCs w:val="24"/>
        </w:rPr>
        <w:t>/</w:t>
      </w:r>
      <w:proofErr w:type="spellStart"/>
      <w:r w:rsidR="00A062F5">
        <w:rPr>
          <w:rFonts w:ascii="Times New Roman" w:hAnsi="Times New Roman"/>
          <w:sz w:val="24"/>
          <w:szCs w:val="24"/>
        </w:rPr>
        <w:t>eib</w:t>
      </w:r>
      <w:proofErr w:type="spellEnd"/>
      <w:proofErr w:type="gramEnd"/>
    </w:p>
    <w:p w:rsidR="00827643" w:rsidRPr="00827643" w:rsidRDefault="00827643" w:rsidP="00827643">
      <w:pPr>
        <w:pStyle w:val="BodyText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cc: </w:t>
      </w:r>
      <w:r w:rsidRPr="00827643">
        <w:rPr>
          <w:rFonts w:ascii="Times New Roman" w:hAnsi="Times New Roman"/>
          <w:sz w:val="24"/>
          <w:szCs w:val="24"/>
        </w:rPr>
        <w:t xml:space="preserve">Alan B. Rose Esq. </w:t>
      </w:r>
      <w:hyperlink r:id="rId9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arose@pm-law.com,arose@mrachek-law.com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  <w:r w:rsidRPr="00827643">
        <w:rPr>
          <w:rFonts w:ascii="Times New Roman" w:hAnsi="Times New Roman"/>
          <w:sz w:val="24"/>
          <w:szCs w:val="24"/>
        </w:rPr>
        <w:t xml:space="preserve">Brian M. O'Connell PA ~ Partner @ </w:t>
      </w:r>
      <w:proofErr w:type="spellStart"/>
      <w:r w:rsidRPr="00827643">
        <w:rPr>
          <w:rFonts w:ascii="Times New Roman" w:hAnsi="Times New Roman"/>
          <w:sz w:val="24"/>
          <w:szCs w:val="24"/>
        </w:rPr>
        <w:t>Ciklin</w:t>
      </w:r>
      <w:proofErr w:type="spellEnd"/>
      <w:r w:rsidRPr="008276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7643">
        <w:rPr>
          <w:rFonts w:ascii="Times New Roman" w:hAnsi="Times New Roman"/>
          <w:sz w:val="24"/>
          <w:szCs w:val="24"/>
        </w:rPr>
        <w:t>Lubitz</w:t>
      </w:r>
      <w:proofErr w:type="spellEnd"/>
      <w:r w:rsidRPr="00827643">
        <w:rPr>
          <w:rFonts w:ascii="Times New Roman" w:hAnsi="Times New Roman"/>
          <w:sz w:val="24"/>
          <w:szCs w:val="24"/>
        </w:rPr>
        <w:t xml:space="preserve"> Martens &amp; O'Conn</w:t>
      </w:r>
      <w:r>
        <w:rPr>
          <w:rFonts w:ascii="Times New Roman" w:hAnsi="Times New Roman"/>
          <w:sz w:val="24"/>
          <w:szCs w:val="24"/>
        </w:rPr>
        <w:t xml:space="preserve">ell </w:t>
      </w:r>
      <w:hyperlink r:id="rId10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boconnell@ciklinlubitz.com</w:t>
        </w:r>
      </w:hyperlink>
      <w:r>
        <w:rPr>
          <w:rFonts w:ascii="Times New Roman" w:hAnsi="Times New Roman"/>
          <w:sz w:val="24"/>
          <w:szCs w:val="24"/>
        </w:rPr>
        <w:t xml:space="preserve"> ; C</w:t>
      </w:r>
      <w:r w:rsidRPr="00827643">
        <w:rPr>
          <w:rFonts w:ascii="Times New Roman" w:hAnsi="Times New Roman"/>
          <w:sz w:val="24"/>
          <w:szCs w:val="24"/>
        </w:rPr>
        <w:t xml:space="preserve">harles D. Rubin ~ Managing Partner @ Gutter Chaves </w:t>
      </w:r>
      <w:proofErr w:type="spellStart"/>
      <w:r w:rsidRPr="00827643">
        <w:rPr>
          <w:rFonts w:ascii="Times New Roman" w:hAnsi="Times New Roman"/>
          <w:sz w:val="24"/>
          <w:szCs w:val="24"/>
        </w:rPr>
        <w:t>Josepher</w:t>
      </w:r>
      <w:proofErr w:type="spellEnd"/>
      <w:r w:rsidRPr="00827643">
        <w:rPr>
          <w:rFonts w:ascii="Times New Roman" w:hAnsi="Times New Roman"/>
          <w:sz w:val="24"/>
          <w:szCs w:val="24"/>
        </w:rPr>
        <w:t xml:space="preserve"> Rubin Forman Fleisher Miller PA </w:t>
      </w:r>
      <w:hyperlink r:id="rId11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crubin@floridatax.com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  <w:r w:rsidRPr="00827643">
        <w:rPr>
          <w:rFonts w:ascii="Times New Roman" w:hAnsi="Times New Roman"/>
          <w:sz w:val="24"/>
          <w:szCs w:val="24"/>
        </w:rPr>
        <w:t xml:space="preserve">Donald R. Tescher ~ Attorney at Law @ Tescher &amp; Spallina, P.A. </w:t>
      </w:r>
      <w:hyperlink r:id="rId12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dtescher@tescherspallina.com</w:t>
        </w:r>
      </w:hyperlink>
      <w:r>
        <w:rPr>
          <w:rFonts w:ascii="Times New Roman" w:hAnsi="Times New Roman"/>
          <w:sz w:val="24"/>
          <w:szCs w:val="24"/>
        </w:rPr>
        <w:t xml:space="preserve"> ; Jill Marla Iantoni </w:t>
      </w:r>
      <w:hyperlink r:id="rId13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jilliantoni@gmail.com</w:t>
        </w:r>
      </w:hyperlink>
      <w:r>
        <w:rPr>
          <w:rFonts w:ascii="Times New Roman" w:hAnsi="Times New Roman"/>
          <w:sz w:val="24"/>
          <w:szCs w:val="24"/>
        </w:rPr>
        <w:t xml:space="preserve"> ; </w:t>
      </w:r>
      <w:r w:rsidRPr="00827643">
        <w:rPr>
          <w:rFonts w:ascii="Times New Roman" w:hAnsi="Times New Roman"/>
          <w:sz w:val="24"/>
          <w:szCs w:val="24"/>
        </w:rPr>
        <w:t>John J. Pankauski</w:t>
      </w:r>
      <w:r>
        <w:rPr>
          <w:rFonts w:ascii="Times New Roman" w:hAnsi="Times New Roman"/>
          <w:sz w:val="24"/>
          <w:szCs w:val="24"/>
        </w:rPr>
        <w:t>, Esq.</w:t>
      </w:r>
      <w:r w:rsidRPr="00827643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courtfilings@pankauskilawfirm.com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hyperlink r:id="rId15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john@pankauskilawfirm.com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827643">
        <w:rPr>
          <w:rFonts w:ascii="Times New Roman" w:hAnsi="Times New Roman"/>
          <w:sz w:val="24"/>
          <w:szCs w:val="24"/>
        </w:rPr>
        <w:t xml:space="preserve"> Kimberly Moran ~ Legal Assistant / Notary Pu</w:t>
      </w:r>
      <w:r>
        <w:rPr>
          <w:rFonts w:ascii="Times New Roman" w:hAnsi="Times New Roman"/>
          <w:sz w:val="24"/>
          <w:szCs w:val="24"/>
        </w:rPr>
        <w:t xml:space="preserve">blic @ Tescher &amp; Spallina, P.A. </w:t>
      </w:r>
      <w:hyperlink r:id="rId16" w:history="1">
        <w:r w:rsidRPr="001E6CA4">
          <w:rPr>
            <w:rStyle w:val="Hyperlink"/>
            <w:rFonts w:ascii="Times New Roman" w:hAnsi="Times New Roman"/>
            <w:sz w:val="24"/>
            <w:szCs w:val="24"/>
          </w:rPr>
          <w:t>kmoran@tescherspallina.com</w:t>
        </w:r>
      </w:hyperlink>
      <w:r>
        <w:rPr>
          <w:rFonts w:ascii="Times New Roman" w:hAnsi="Times New Roman"/>
          <w:sz w:val="24"/>
          <w:szCs w:val="24"/>
        </w:rPr>
        <w:t xml:space="preserve"> , </w:t>
      </w:r>
      <w:r w:rsidRPr="00827643">
        <w:rPr>
          <w:rFonts w:ascii="Times New Roman" w:hAnsi="Times New Roman"/>
          <w:sz w:val="24"/>
          <w:szCs w:val="24"/>
        </w:rPr>
        <w:t>L. Louis Mrachek Esq. lmrachek@mrachek-law.com)</w:t>
      </w:r>
      <w:proofErr w:type="gramEnd"/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lmrachek@mrachek-law.com</w:t>
      </w:r>
      <w:bookmarkStart w:id="0" w:name="_GoBack"/>
      <w:bookmarkEnd w:id="0"/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Lindsay Baxley aka Lindsay Giles @ Life Insurance Concepts (lindsay@lifeinsuranceconcepts.com)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lindsay@lifeinsuranceconcepts.com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Lisa Friedstein lisa@friedsteins.com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Lisa Sue Friedstein (lisa@friedsteins.com)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lisa@friedsteins.com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 xml:space="preserve">Mark R. Manceri, </w:t>
      </w:r>
      <w:proofErr w:type="spellStart"/>
      <w:r w:rsidRPr="00827643">
        <w:rPr>
          <w:rFonts w:ascii="Times New Roman" w:hAnsi="Times New Roman"/>
          <w:sz w:val="24"/>
          <w:szCs w:val="24"/>
        </w:rPr>
        <w:t>Esquere</w:t>
      </w:r>
      <w:proofErr w:type="spellEnd"/>
      <w:r w:rsidRPr="00827643">
        <w:rPr>
          <w:rFonts w:ascii="Times New Roman" w:hAnsi="Times New Roman"/>
          <w:sz w:val="24"/>
          <w:szCs w:val="24"/>
        </w:rPr>
        <w:t xml:space="preserve"> @ Mark R. Manceri, P.A. (mrmlaw@comcast.net)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mrmlaw@comcast.net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mrmlaw1@gmail.com mrmlaw1@gmail.com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Pamela Beth Simon (psimon@stpcorp.com)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psimon@stpcorp.com</w:t>
      </w:r>
    </w:p>
    <w:p w:rsidR="00827643" w:rsidRPr="00827643" w:rsidRDefault="00827643" w:rsidP="00827643">
      <w:pPr>
        <w:pStyle w:val="BodyTex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Robert L. Spallina, Esq. ~ Attorney at Law @ Tescher &amp; Spallina, P.A. (rspallina@tescherspallina.com)</w:t>
      </w:r>
    </w:p>
    <w:p w:rsidR="00827643" w:rsidRDefault="00827643" w:rsidP="0082764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827643">
        <w:rPr>
          <w:rFonts w:ascii="Times New Roman" w:hAnsi="Times New Roman"/>
          <w:sz w:val="24"/>
          <w:szCs w:val="24"/>
        </w:rPr>
        <w:t>rspallina@tescherspallina.com</w:t>
      </w:r>
    </w:p>
    <w:p w:rsidR="00827643" w:rsidRPr="001E0AC6" w:rsidRDefault="00827643" w:rsidP="00AC3C7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sectPr w:rsidR="00827643" w:rsidRPr="001E0AC6" w:rsidSect="00F64C44">
      <w:headerReference w:type="default" r:id="rId17"/>
      <w:footerReference w:type="default" r:id="rId18"/>
      <w:footerReference w:type="first" r:id="rId1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1B" w:rsidRDefault="005D0E1B">
      <w:r>
        <w:separator/>
      </w:r>
    </w:p>
  </w:endnote>
  <w:endnote w:type="continuationSeparator" w:id="0">
    <w:p w:rsidR="005D0E1B" w:rsidRDefault="005D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Default="00D077B1" w:rsidP="00AF1A03">
    <w:pPr>
      <w:pStyle w:val="Footer"/>
      <w:jc w:val="center"/>
      <w:rPr>
        <w:b/>
        <w:sz w:val="20"/>
        <w:szCs w:val="20"/>
      </w:rPr>
    </w:pPr>
  </w:p>
  <w:p w:rsidR="00D077B1" w:rsidRPr="00C010BA" w:rsidRDefault="00D077B1" w:rsidP="00C010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2753 N.W. 34</w:t>
    </w:r>
    <w:r w:rsidRPr="00F046DC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St. Boca Raton, Florida </w:t>
    </w:r>
    <w:r w:rsidRPr="00F046DC">
      <w:rPr>
        <w:sz w:val="20"/>
        <w:szCs w:val="20"/>
      </w:rPr>
      <w:t>33434-3459</w:t>
    </w:r>
    <w:r>
      <w:rPr>
        <w:sz w:val="20"/>
        <w:szCs w:val="20"/>
      </w:rPr>
      <w:br/>
    </w:r>
    <w:r w:rsidRPr="00C010BA">
      <w:rPr>
        <w:sz w:val="20"/>
        <w:szCs w:val="20"/>
      </w:rPr>
      <w:t>(561) 245.8588 (o)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886.7628 (c)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245-8644 (f)</w:t>
    </w:r>
  </w:p>
  <w:p w:rsidR="00D077B1" w:rsidRPr="00C010BA" w:rsidRDefault="005D0E1B" w:rsidP="00C010BA">
    <w:pPr>
      <w:pStyle w:val="Footer"/>
      <w:jc w:val="center"/>
      <w:rPr>
        <w:sz w:val="20"/>
        <w:szCs w:val="20"/>
      </w:rPr>
    </w:pPr>
    <w:hyperlink r:id="rId1" w:history="1">
      <w:r w:rsidR="00D077B1" w:rsidRPr="005F7E4C">
        <w:rPr>
          <w:rStyle w:val="Hyperlink"/>
          <w:sz w:val="20"/>
          <w:szCs w:val="20"/>
        </w:rPr>
        <w:t>iviewit@iviewit.tv</w:t>
      </w:r>
    </w:hyperlink>
    <w:r w:rsidR="00D077B1">
      <w:rPr>
        <w:sz w:val="20"/>
        <w:szCs w:val="20"/>
      </w:rPr>
      <w:t xml:space="preserve"> - </w:t>
    </w:r>
    <w:hyperlink r:id="rId2" w:history="1">
      <w:r w:rsidR="00D077B1" w:rsidRPr="005F7E4C">
        <w:rPr>
          <w:rStyle w:val="Hyperlink"/>
          <w:sz w:val="20"/>
          <w:szCs w:val="20"/>
        </w:rPr>
        <w:t>www.iviewit.tv</w:t>
      </w:r>
    </w:hyperlink>
    <w:r w:rsidR="00D077B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Default="00D077B1" w:rsidP="00C010BA">
    <w:pPr>
      <w:pStyle w:val="Foot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3C7182" wp14:editId="1ADB496B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486400" cy="0"/>
              <wp:effectExtent l="47625" t="47625" r="47625" b="47625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6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" strokeweight="7pt">
              <v:stroke linestyle="thickBetweenThin"/>
            </v:line>
          </w:pict>
        </mc:Fallback>
      </mc:AlternateContent>
    </w:r>
  </w:p>
  <w:p w:rsidR="00D077B1" w:rsidRPr="00421808" w:rsidRDefault="00D077B1" w:rsidP="00421808">
    <w:pPr>
      <w:pStyle w:val="Footer"/>
      <w:jc w:val="right"/>
      <w:rPr>
        <w:b/>
        <w:sz w:val="20"/>
        <w:szCs w:val="20"/>
      </w:rPr>
    </w:pPr>
    <w:r w:rsidRPr="00F64C44">
      <w:rPr>
        <w:b/>
        <w:sz w:val="20"/>
        <w:szCs w:val="20"/>
      </w:rPr>
      <w:t xml:space="preserve">Page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PAGE </w:instrText>
    </w:r>
    <w:r w:rsidRPr="00F64C44">
      <w:rPr>
        <w:b/>
        <w:sz w:val="20"/>
        <w:szCs w:val="20"/>
      </w:rPr>
      <w:fldChar w:fldCharType="separate"/>
    </w:r>
    <w:r w:rsidR="00C24B6D">
      <w:rPr>
        <w:b/>
        <w:noProof/>
        <w:sz w:val="20"/>
        <w:szCs w:val="20"/>
      </w:rPr>
      <w:t>1</w:t>
    </w:r>
    <w:r w:rsidRPr="00F64C44">
      <w:rPr>
        <w:b/>
        <w:sz w:val="20"/>
        <w:szCs w:val="20"/>
      </w:rPr>
      <w:fldChar w:fldCharType="end"/>
    </w:r>
    <w:r w:rsidRPr="00F64C44">
      <w:rPr>
        <w:b/>
        <w:sz w:val="20"/>
        <w:szCs w:val="20"/>
      </w:rPr>
      <w:t xml:space="preserve"> of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NUMPAGES </w:instrText>
    </w:r>
    <w:r w:rsidRPr="00F64C44">
      <w:rPr>
        <w:b/>
        <w:sz w:val="20"/>
        <w:szCs w:val="20"/>
      </w:rPr>
      <w:fldChar w:fldCharType="separate"/>
    </w:r>
    <w:r w:rsidR="00C24B6D">
      <w:rPr>
        <w:b/>
        <w:noProof/>
        <w:sz w:val="20"/>
        <w:szCs w:val="20"/>
      </w:rPr>
      <w:t>2</w:t>
    </w:r>
    <w:r w:rsidRPr="00F64C4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1B" w:rsidRDefault="005D0E1B">
      <w:r>
        <w:separator/>
      </w:r>
    </w:p>
  </w:footnote>
  <w:footnote w:type="continuationSeparator" w:id="0">
    <w:p w:rsidR="005D0E1B" w:rsidRDefault="005D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Pr="009110C7" w:rsidRDefault="00D077B1" w:rsidP="009110C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Captain Carol Gregg</w:t>
    </w:r>
    <w:r w:rsidRPr="009110C7">
      <w:rPr>
        <w:b/>
        <w:sz w:val="20"/>
        <w:szCs w:val="20"/>
      </w:rPr>
      <w:t xml:space="preserve">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F64C44">
      <w:rPr>
        <w:b/>
        <w:sz w:val="20"/>
        <w:szCs w:val="20"/>
      </w:rPr>
      <w:t xml:space="preserve">Page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PAGE </w:instrText>
    </w:r>
    <w:r w:rsidRPr="00F64C44">
      <w:rPr>
        <w:b/>
        <w:sz w:val="20"/>
        <w:szCs w:val="20"/>
      </w:rPr>
      <w:fldChar w:fldCharType="separate"/>
    </w:r>
    <w:r w:rsidR="00C24B6D">
      <w:rPr>
        <w:b/>
        <w:noProof/>
        <w:sz w:val="20"/>
        <w:szCs w:val="20"/>
      </w:rPr>
      <w:t>2</w:t>
    </w:r>
    <w:r w:rsidRPr="00F64C44">
      <w:rPr>
        <w:b/>
        <w:sz w:val="20"/>
        <w:szCs w:val="20"/>
      </w:rPr>
      <w:fldChar w:fldCharType="end"/>
    </w:r>
    <w:r w:rsidRPr="00F64C44">
      <w:rPr>
        <w:b/>
        <w:sz w:val="20"/>
        <w:szCs w:val="20"/>
      </w:rPr>
      <w:t xml:space="preserve"> of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NUMPAGES </w:instrText>
    </w:r>
    <w:r w:rsidRPr="00F64C44">
      <w:rPr>
        <w:b/>
        <w:sz w:val="20"/>
        <w:szCs w:val="20"/>
      </w:rPr>
      <w:fldChar w:fldCharType="separate"/>
    </w:r>
    <w:r w:rsidR="00C24B6D">
      <w:rPr>
        <w:b/>
        <w:noProof/>
        <w:sz w:val="20"/>
        <w:szCs w:val="20"/>
      </w:rPr>
      <w:t>2</w:t>
    </w:r>
    <w:r w:rsidRPr="00F64C44">
      <w:rPr>
        <w:b/>
        <w:sz w:val="20"/>
        <w:szCs w:val="20"/>
      </w:rPr>
      <w:fldChar w:fldCharType="end"/>
    </w:r>
  </w:p>
  <w:p w:rsidR="00D077B1" w:rsidRPr="009110C7" w:rsidRDefault="00D077B1" w:rsidP="009110C7">
    <w:pPr>
      <w:pStyle w:val="Header"/>
      <w:rPr>
        <w:b/>
        <w:sz w:val="20"/>
        <w:szCs w:val="20"/>
      </w:rPr>
    </w:pPr>
    <w:r w:rsidRPr="009110C7">
      <w:rPr>
        <w:b/>
        <w:sz w:val="20"/>
        <w:szCs w:val="20"/>
      </w:rPr>
      <w:t xml:space="preserve">Palm Beach County Sheriff's Office 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>Tuesday, January 7, 2014</w:t>
    </w:r>
  </w:p>
  <w:p w:rsidR="00D077B1" w:rsidRPr="004A6E68" w:rsidRDefault="00D077B1" w:rsidP="009110C7">
    <w:pPr>
      <w:pStyle w:val="Header"/>
      <w:rPr>
        <w:b/>
        <w:sz w:val="20"/>
        <w:szCs w:val="20"/>
      </w:rPr>
    </w:pPr>
    <w:r w:rsidRPr="009110C7">
      <w:rPr>
        <w:b/>
        <w:sz w:val="20"/>
        <w:szCs w:val="20"/>
      </w:rPr>
      <w:t>Financial Crimes Unit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D077B1" w:rsidRPr="004A6E68" w:rsidRDefault="00D077B1" w:rsidP="004A6E68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D077B1" w:rsidRDefault="00D077B1" w:rsidP="006F0A3D">
    <w:pPr>
      <w:pStyle w:val="Header"/>
      <w:ind w:left="456" w:hanging="456"/>
      <w:rPr>
        <w:b/>
        <w:sz w:val="20"/>
        <w:szCs w:val="20"/>
        <w:u w:val="single"/>
      </w:rPr>
    </w:pPr>
    <w:r w:rsidRPr="004A6E68">
      <w:rPr>
        <w:b/>
        <w:sz w:val="20"/>
        <w:szCs w:val="20"/>
      </w:rPr>
      <w:t xml:space="preserve">Re: </w:t>
    </w:r>
    <w:r w:rsidRPr="004A6E68">
      <w:rPr>
        <w:b/>
        <w:sz w:val="20"/>
        <w:szCs w:val="20"/>
      </w:rPr>
      <w:tab/>
    </w:r>
    <w:r w:rsidRPr="00DA0652">
      <w:rPr>
        <w:b/>
        <w:sz w:val="20"/>
        <w:szCs w:val="20"/>
      </w:rPr>
      <w:t>CASE NUMBERS - #1 (13097087), #2 (13097087) &amp; #3 (12121312)</w:t>
    </w:r>
  </w:p>
  <w:p w:rsidR="00D077B1" w:rsidRPr="004A6E68" w:rsidRDefault="00D077B1" w:rsidP="004A6E68">
    <w:pPr>
      <w:pStyle w:val="Header"/>
      <w:ind w:left="456" w:hanging="456"/>
      <w:rPr>
        <w:b/>
        <w:sz w:val="20"/>
        <w:szCs w:val="20"/>
      </w:rPr>
    </w:pPr>
  </w:p>
  <w:p w:rsidR="00D077B1" w:rsidRDefault="00D077B1" w:rsidP="00F64C44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6C48D9" wp14:editId="2833AE16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486400" cy="0"/>
              <wp:effectExtent l="47625" t="44450" r="47625" b="5080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6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" strokeweight="7pt">
              <v:stroke linestyle="thickBetweenThin"/>
            </v:line>
          </w:pict>
        </mc:Fallback>
      </mc:AlternateContent>
    </w:r>
  </w:p>
  <w:p w:rsidR="00D077B1" w:rsidRPr="00F64C44" w:rsidRDefault="00D077B1" w:rsidP="00F64C44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436"/>
    <w:multiLevelType w:val="hybridMultilevel"/>
    <w:tmpl w:val="08D07C5E"/>
    <w:lvl w:ilvl="0" w:tplc="71566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32B8A"/>
    <w:multiLevelType w:val="hybridMultilevel"/>
    <w:tmpl w:val="1F36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692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9BE0DFB"/>
    <w:multiLevelType w:val="hybridMultilevel"/>
    <w:tmpl w:val="2144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5BD"/>
    <w:multiLevelType w:val="hybridMultilevel"/>
    <w:tmpl w:val="941A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469E"/>
    <w:multiLevelType w:val="hybridMultilevel"/>
    <w:tmpl w:val="CCBE234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D5435"/>
    <w:multiLevelType w:val="hybridMultilevel"/>
    <w:tmpl w:val="DEF4F68C"/>
    <w:lvl w:ilvl="0" w:tplc="71566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D7644"/>
    <w:multiLevelType w:val="hybridMultilevel"/>
    <w:tmpl w:val="C48EED84"/>
    <w:lvl w:ilvl="0" w:tplc="0409001B">
      <w:start w:val="1"/>
      <w:numFmt w:val="lowerRoman"/>
      <w:lvlText w:val="%1."/>
      <w:lvlJc w:val="right"/>
      <w:pPr>
        <w:ind w:left="1598" w:hanging="360"/>
      </w:pPr>
    </w:lvl>
    <w:lvl w:ilvl="1" w:tplc="04090019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510453C1"/>
    <w:multiLevelType w:val="hybridMultilevel"/>
    <w:tmpl w:val="93349BB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B40EE"/>
    <w:multiLevelType w:val="hybridMultilevel"/>
    <w:tmpl w:val="C48EED84"/>
    <w:lvl w:ilvl="0" w:tplc="0409001B">
      <w:start w:val="1"/>
      <w:numFmt w:val="lowerRoman"/>
      <w:lvlText w:val="%1."/>
      <w:lvlJc w:val="righ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>
    <w:nsid w:val="56333819"/>
    <w:multiLevelType w:val="hybridMultilevel"/>
    <w:tmpl w:val="F82677CC"/>
    <w:lvl w:ilvl="0" w:tplc="38A8E3B2">
      <w:start w:val="1"/>
      <w:numFmt w:val="decimal"/>
      <w:lvlText w:val="%1."/>
      <w:lvlJc w:val="left"/>
      <w:pPr>
        <w:ind w:left="0" w:hanging="764"/>
      </w:pPr>
      <w:rPr>
        <w:rFonts w:ascii="Times New Roman" w:eastAsia="Times New Roman" w:hAnsi="Times New Roman" w:hint="default"/>
        <w:color w:val="383838"/>
        <w:w w:val="109"/>
        <w:sz w:val="23"/>
        <w:szCs w:val="23"/>
      </w:rPr>
    </w:lvl>
    <w:lvl w:ilvl="1" w:tplc="0409001B">
      <w:start w:val="1"/>
      <w:numFmt w:val="lowerRoman"/>
      <w:lvlText w:val="%2."/>
      <w:lvlJc w:val="right"/>
      <w:pPr>
        <w:ind w:left="949" w:hanging="764"/>
      </w:pPr>
      <w:rPr>
        <w:rFonts w:hint="default"/>
      </w:rPr>
    </w:lvl>
    <w:lvl w:ilvl="2" w:tplc="74CE859A">
      <w:start w:val="1"/>
      <w:numFmt w:val="bullet"/>
      <w:lvlText w:val="•"/>
      <w:lvlJc w:val="left"/>
      <w:pPr>
        <w:ind w:left="1898" w:hanging="764"/>
      </w:pPr>
      <w:rPr>
        <w:rFonts w:hint="default"/>
      </w:rPr>
    </w:lvl>
    <w:lvl w:ilvl="3" w:tplc="D58040CA">
      <w:start w:val="1"/>
      <w:numFmt w:val="bullet"/>
      <w:lvlText w:val="•"/>
      <w:lvlJc w:val="left"/>
      <w:pPr>
        <w:ind w:left="2847" w:hanging="764"/>
      </w:pPr>
      <w:rPr>
        <w:rFonts w:hint="default"/>
      </w:rPr>
    </w:lvl>
    <w:lvl w:ilvl="4" w:tplc="0D8C120E">
      <w:start w:val="1"/>
      <w:numFmt w:val="bullet"/>
      <w:lvlText w:val="•"/>
      <w:lvlJc w:val="left"/>
      <w:pPr>
        <w:ind w:left="3796" w:hanging="764"/>
      </w:pPr>
      <w:rPr>
        <w:rFonts w:hint="default"/>
      </w:rPr>
    </w:lvl>
    <w:lvl w:ilvl="5" w:tplc="11460A34">
      <w:start w:val="1"/>
      <w:numFmt w:val="bullet"/>
      <w:lvlText w:val="•"/>
      <w:lvlJc w:val="left"/>
      <w:pPr>
        <w:ind w:left="4745" w:hanging="764"/>
      </w:pPr>
      <w:rPr>
        <w:rFonts w:hint="default"/>
      </w:rPr>
    </w:lvl>
    <w:lvl w:ilvl="6" w:tplc="C024BAEC">
      <w:start w:val="1"/>
      <w:numFmt w:val="bullet"/>
      <w:lvlText w:val="•"/>
      <w:lvlJc w:val="left"/>
      <w:pPr>
        <w:ind w:left="5694" w:hanging="764"/>
      </w:pPr>
      <w:rPr>
        <w:rFonts w:hint="default"/>
      </w:rPr>
    </w:lvl>
    <w:lvl w:ilvl="7" w:tplc="7DB636CC">
      <w:start w:val="1"/>
      <w:numFmt w:val="bullet"/>
      <w:lvlText w:val="•"/>
      <w:lvlJc w:val="left"/>
      <w:pPr>
        <w:ind w:left="6643" w:hanging="764"/>
      </w:pPr>
      <w:rPr>
        <w:rFonts w:hint="default"/>
      </w:rPr>
    </w:lvl>
    <w:lvl w:ilvl="8" w:tplc="ABD0F034">
      <w:start w:val="1"/>
      <w:numFmt w:val="bullet"/>
      <w:lvlText w:val="•"/>
      <w:lvlJc w:val="left"/>
      <w:pPr>
        <w:ind w:left="7592" w:hanging="764"/>
      </w:pPr>
      <w:rPr>
        <w:rFonts w:hint="default"/>
      </w:rPr>
    </w:lvl>
  </w:abstractNum>
  <w:abstractNum w:abstractNumId="11">
    <w:nsid w:val="5D857FBA"/>
    <w:multiLevelType w:val="hybridMultilevel"/>
    <w:tmpl w:val="BA80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452A1"/>
    <w:multiLevelType w:val="hybridMultilevel"/>
    <w:tmpl w:val="6360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7ECD"/>
    <w:multiLevelType w:val="hybridMultilevel"/>
    <w:tmpl w:val="60A2861A"/>
    <w:lvl w:ilvl="0" w:tplc="1C9609E0">
      <w:start w:val="1"/>
      <w:numFmt w:val="upperRoman"/>
      <w:lvlText w:val="(%1)"/>
      <w:lvlJc w:val="left"/>
      <w:pPr>
        <w:ind w:left="2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4">
    <w:nsid w:val="7268415A"/>
    <w:multiLevelType w:val="hybridMultilevel"/>
    <w:tmpl w:val="9A7AC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2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1"/>
    <w:rsid w:val="00002B5B"/>
    <w:rsid w:val="00003ADC"/>
    <w:rsid w:val="00010AE2"/>
    <w:rsid w:val="00021F2B"/>
    <w:rsid w:val="000319F0"/>
    <w:rsid w:val="00031E4B"/>
    <w:rsid w:val="00042988"/>
    <w:rsid w:val="00042A48"/>
    <w:rsid w:val="000555C1"/>
    <w:rsid w:val="00072886"/>
    <w:rsid w:val="0008634F"/>
    <w:rsid w:val="00096C78"/>
    <w:rsid w:val="000A33E5"/>
    <w:rsid w:val="000A6B8F"/>
    <w:rsid w:val="000B71FB"/>
    <w:rsid w:val="000C5FCF"/>
    <w:rsid w:val="000C7BDF"/>
    <w:rsid w:val="000D0DA6"/>
    <w:rsid w:val="000E0633"/>
    <w:rsid w:val="000F2C3D"/>
    <w:rsid w:val="00103004"/>
    <w:rsid w:val="00110B69"/>
    <w:rsid w:val="0011332E"/>
    <w:rsid w:val="0011494F"/>
    <w:rsid w:val="00125DA2"/>
    <w:rsid w:val="001301B4"/>
    <w:rsid w:val="00130F3B"/>
    <w:rsid w:val="00132D20"/>
    <w:rsid w:val="00143D55"/>
    <w:rsid w:val="00151329"/>
    <w:rsid w:val="001515A9"/>
    <w:rsid w:val="00154394"/>
    <w:rsid w:val="00155911"/>
    <w:rsid w:val="00157083"/>
    <w:rsid w:val="00160B8D"/>
    <w:rsid w:val="00170DB0"/>
    <w:rsid w:val="00173587"/>
    <w:rsid w:val="0018147F"/>
    <w:rsid w:val="0018205F"/>
    <w:rsid w:val="00185817"/>
    <w:rsid w:val="00193A1F"/>
    <w:rsid w:val="00193E97"/>
    <w:rsid w:val="001A7824"/>
    <w:rsid w:val="001C57FE"/>
    <w:rsid w:val="001D12DC"/>
    <w:rsid w:val="001D4990"/>
    <w:rsid w:val="001D4AC0"/>
    <w:rsid w:val="001E0AC6"/>
    <w:rsid w:val="001E69F9"/>
    <w:rsid w:val="001F15F8"/>
    <w:rsid w:val="001F48BB"/>
    <w:rsid w:val="001F5F34"/>
    <w:rsid w:val="00200842"/>
    <w:rsid w:val="002079CA"/>
    <w:rsid w:val="00227AD8"/>
    <w:rsid w:val="0023238C"/>
    <w:rsid w:val="00236BF7"/>
    <w:rsid w:val="0023770C"/>
    <w:rsid w:val="00243372"/>
    <w:rsid w:val="00252E03"/>
    <w:rsid w:val="00266E55"/>
    <w:rsid w:val="00273D54"/>
    <w:rsid w:val="00276AA0"/>
    <w:rsid w:val="00285A67"/>
    <w:rsid w:val="00292D08"/>
    <w:rsid w:val="00296E49"/>
    <w:rsid w:val="002A16F2"/>
    <w:rsid w:val="002A6481"/>
    <w:rsid w:val="002C080F"/>
    <w:rsid w:val="002D5FEE"/>
    <w:rsid w:val="002D7372"/>
    <w:rsid w:val="002F1488"/>
    <w:rsid w:val="00303564"/>
    <w:rsid w:val="00320175"/>
    <w:rsid w:val="00324BBE"/>
    <w:rsid w:val="00326147"/>
    <w:rsid w:val="00334F96"/>
    <w:rsid w:val="00342D19"/>
    <w:rsid w:val="00351B39"/>
    <w:rsid w:val="00356D5E"/>
    <w:rsid w:val="00357E73"/>
    <w:rsid w:val="003623FD"/>
    <w:rsid w:val="00362756"/>
    <w:rsid w:val="003701D5"/>
    <w:rsid w:val="00381053"/>
    <w:rsid w:val="00384BD6"/>
    <w:rsid w:val="003907D6"/>
    <w:rsid w:val="003B22E9"/>
    <w:rsid w:val="003C098D"/>
    <w:rsid w:val="003C6303"/>
    <w:rsid w:val="003D3186"/>
    <w:rsid w:val="003E1315"/>
    <w:rsid w:val="003E205C"/>
    <w:rsid w:val="0040068E"/>
    <w:rsid w:val="00400FD3"/>
    <w:rsid w:val="00416526"/>
    <w:rsid w:val="00421808"/>
    <w:rsid w:val="004273B7"/>
    <w:rsid w:val="00436087"/>
    <w:rsid w:val="0043632C"/>
    <w:rsid w:val="004400E0"/>
    <w:rsid w:val="00440811"/>
    <w:rsid w:val="00440EAC"/>
    <w:rsid w:val="00446BB7"/>
    <w:rsid w:val="00461280"/>
    <w:rsid w:val="00461EF8"/>
    <w:rsid w:val="00467CD5"/>
    <w:rsid w:val="004730B9"/>
    <w:rsid w:val="0047799E"/>
    <w:rsid w:val="00486F72"/>
    <w:rsid w:val="00487107"/>
    <w:rsid w:val="004A3EA1"/>
    <w:rsid w:val="004A6E68"/>
    <w:rsid w:val="004B36F0"/>
    <w:rsid w:val="004B7217"/>
    <w:rsid w:val="004C19AB"/>
    <w:rsid w:val="004D4676"/>
    <w:rsid w:val="004E3BE4"/>
    <w:rsid w:val="004F33C0"/>
    <w:rsid w:val="00501C76"/>
    <w:rsid w:val="00501C95"/>
    <w:rsid w:val="00503829"/>
    <w:rsid w:val="00504A03"/>
    <w:rsid w:val="0051582D"/>
    <w:rsid w:val="00521602"/>
    <w:rsid w:val="00521BB7"/>
    <w:rsid w:val="005242B2"/>
    <w:rsid w:val="005360F0"/>
    <w:rsid w:val="005435F8"/>
    <w:rsid w:val="00582069"/>
    <w:rsid w:val="005926E7"/>
    <w:rsid w:val="005A029E"/>
    <w:rsid w:val="005A1CE1"/>
    <w:rsid w:val="005B4DF2"/>
    <w:rsid w:val="005B5053"/>
    <w:rsid w:val="005C5899"/>
    <w:rsid w:val="005C5A4D"/>
    <w:rsid w:val="005D0E1B"/>
    <w:rsid w:val="005E2F18"/>
    <w:rsid w:val="005E568F"/>
    <w:rsid w:val="005E6511"/>
    <w:rsid w:val="005F6A76"/>
    <w:rsid w:val="0061698C"/>
    <w:rsid w:val="00620E7C"/>
    <w:rsid w:val="00624653"/>
    <w:rsid w:val="00634092"/>
    <w:rsid w:val="006411F3"/>
    <w:rsid w:val="006561C4"/>
    <w:rsid w:val="00671665"/>
    <w:rsid w:val="00675169"/>
    <w:rsid w:val="00696E71"/>
    <w:rsid w:val="006A7300"/>
    <w:rsid w:val="006B0144"/>
    <w:rsid w:val="006B46D1"/>
    <w:rsid w:val="006C4287"/>
    <w:rsid w:val="006E5900"/>
    <w:rsid w:val="006F0A3D"/>
    <w:rsid w:val="00704902"/>
    <w:rsid w:val="00707B1D"/>
    <w:rsid w:val="007119F1"/>
    <w:rsid w:val="00713C6D"/>
    <w:rsid w:val="0072435B"/>
    <w:rsid w:val="00733128"/>
    <w:rsid w:val="00740BF3"/>
    <w:rsid w:val="00747FAC"/>
    <w:rsid w:val="007515FE"/>
    <w:rsid w:val="007579E3"/>
    <w:rsid w:val="00763AAF"/>
    <w:rsid w:val="007650C5"/>
    <w:rsid w:val="00780049"/>
    <w:rsid w:val="00783517"/>
    <w:rsid w:val="0078623D"/>
    <w:rsid w:val="007A74E9"/>
    <w:rsid w:val="007B443B"/>
    <w:rsid w:val="007C08D9"/>
    <w:rsid w:val="007C6467"/>
    <w:rsid w:val="007E064D"/>
    <w:rsid w:val="007E3975"/>
    <w:rsid w:val="007E7C71"/>
    <w:rsid w:val="007F056E"/>
    <w:rsid w:val="007F0FCB"/>
    <w:rsid w:val="007F3B4F"/>
    <w:rsid w:val="0080111B"/>
    <w:rsid w:val="008135E2"/>
    <w:rsid w:val="00821293"/>
    <w:rsid w:val="00827643"/>
    <w:rsid w:val="00827FA0"/>
    <w:rsid w:val="0083104C"/>
    <w:rsid w:val="0083447B"/>
    <w:rsid w:val="00834B2E"/>
    <w:rsid w:val="00836FBA"/>
    <w:rsid w:val="00840B18"/>
    <w:rsid w:val="008419BB"/>
    <w:rsid w:val="00843084"/>
    <w:rsid w:val="00847CA6"/>
    <w:rsid w:val="00853ECD"/>
    <w:rsid w:val="00857785"/>
    <w:rsid w:val="0086612A"/>
    <w:rsid w:val="00871211"/>
    <w:rsid w:val="00876752"/>
    <w:rsid w:val="00893289"/>
    <w:rsid w:val="0089614B"/>
    <w:rsid w:val="008A3BDF"/>
    <w:rsid w:val="008C2BF6"/>
    <w:rsid w:val="008E2F4A"/>
    <w:rsid w:val="008F23C9"/>
    <w:rsid w:val="008F25A9"/>
    <w:rsid w:val="008F478D"/>
    <w:rsid w:val="008F7E01"/>
    <w:rsid w:val="009110C7"/>
    <w:rsid w:val="00917E72"/>
    <w:rsid w:val="00921F47"/>
    <w:rsid w:val="00930BB2"/>
    <w:rsid w:val="009329B1"/>
    <w:rsid w:val="00932E74"/>
    <w:rsid w:val="00936A67"/>
    <w:rsid w:val="00942C70"/>
    <w:rsid w:val="0095367F"/>
    <w:rsid w:val="00955734"/>
    <w:rsid w:val="0096111D"/>
    <w:rsid w:val="009618FA"/>
    <w:rsid w:val="00972241"/>
    <w:rsid w:val="00983725"/>
    <w:rsid w:val="009A2DBC"/>
    <w:rsid w:val="009A64D0"/>
    <w:rsid w:val="009B52F8"/>
    <w:rsid w:val="009D5F80"/>
    <w:rsid w:val="00A062F5"/>
    <w:rsid w:val="00A203FD"/>
    <w:rsid w:val="00A31174"/>
    <w:rsid w:val="00A32820"/>
    <w:rsid w:val="00A45C2C"/>
    <w:rsid w:val="00A50364"/>
    <w:rsid w:val="00A561B1"/>
    <w:rsid w:val="00A57D44"/>
    <w:rsid w:val="00A629AF"/>
    <w:rsid w:val="00A75BB7"/>
    <w:rsid w:val="00A75CF5"/>
    <w:rsid w:val="00A8027B"/>
    <w:rsid w:val="00AA109B"/>
    <w:rsid w:val="00AC28EA"/>
    <w:rsid w:val="00AC3C75"/>
    <w:rsid w:val="00AC5F6A"/>
    <w:rsid w:val="00AD4566"/>
    <w:rsid w:val="00AE25D4"/>
    <w:rsid w:val="00AF03F5"/>
    <w:rsid w:val="00AF1A03"/>
    <w:rsid w:val="00AF32C5"/>
    <w:rsid w:val="00AF41EF"/>
    <w:rsid w:val="00B11AF5"/>
    <w:rsid w:val="00B213D9"/>
    <w:rsid w:val="00B27531"/>
    <w:rsid w:val="00B322C5"/>
    <w:rsid w:val="00B43879"/>
    <w:rsid w:val="00B676AD"/>
    <w:rsid w:val="00B840D7"/>
    <w:rsid w:val="00BD5F95"/>
    <w:rsid w:val="00BE1592"/>
    <w:rsid w:val="00BE194B"/>
    <w:rsid w:val="00BE5FA0"/>
    <w:rsid w:val="00BE6900"/>
    <w:rsid w:val="00BF3FB4"/>
    <w:rsid w:val="00C010BA"/>
    <w:rsid w:val="00C06782"/>
    <w:rsid w:val="00C242BC"/>
    <w:rsid w:val="00C24B6D"/>
    <w:rsid w:val="00C408F9"/>
    <w:rsid w:val="00C46294"/>
    <w:rsid w:val="00C51FC7"/>
    <w:rsid w:val="00C56222"/>
    <w:rsid w:val="00C62338"/>
    <w:rsid w:val="00C71F39"/>
    <w:rsid w:val="00C71F4F"/>
    <w:rsid w:val="00CA0320"/>
    <w:rsid w:val="00CA424A"/>
    <w:rsid w:val="00CA614C"/>
    <w:rsid w:val="00CA73C5"/>
    <w:rsid w:val="00CA79EE"/>
    <w:rsid w:val="00CB016F"/>
    <w:rsid w:val="00CB21A4"/>
    <w:rsid w:val="00CB6F60"/>
    <w:rsid w:val="00CC4BB3"/>
    <w:rsid w:val="00CC5204"/>
    <w:rsid w:val="00CC5993"/>
    <w:rsid w:val="00CC746F"/>
    <w:rsid w:val="00CD6789"/>
    <w:rsid w:val="00CE73DE"/>
    <w:rsid w:val="00CF05D4"/>
    <w:rsid w:val="00CF2D88"/>
    <w:rsid w:val="00D030F6"/>
    <w:rsid w:val="00D077B1"/>
    <w:rsid w:val="00D304F6"/>
    <w:rsid w:val="00D41F3A"/>
    <w:rsid w:val="00D43884"/>
    <w:rsid w:val="00D71789"/>
    <w:rsid w:val="00D736F5"/>
    <w:rsid w:val="00D832EE"/>
    <w:rsid w:val="00D83BAE"/>
    <w:rsid w:val="00D86EC5"/>
    <w:rsid w:val="00D94FF7"/>
    <w:rsid w:val="00D95EFA"/>
    <w:rsid w:val="00DA0652"/>
    <w:rsid w:val="00DB4FDB"/>
    <w:rsid w:val="00DC24F4"/>
    <w:rsid w:val="00DD1BB6"/>
    <w:rsid w:val="00DD25D0"/>
    <w:rsid w:val="00DE236D"/>
    <w:rsid w:val="00DF07AF"/>
    <w:rsid w:val="00E04774"/>
    <w:rsid w:val="00E13C62"/>
    <w:rsid w:val="00E14326"/>
    <w:rsid w:val="00E20CDF"/>
    <w:rsid w:val="00E21446"/>
    <w:rsid w:val="00E26884"/>
    <w:rsid w:val="00E4149C"/>
    <w:rsid w:val="00E4744D"/>
    <w:rsid w:val="00E65CFC"/>
    <w:rsid w:val="00E8405B"/>
    <w:rsid w:val="00E908DC"/>
    <w:rsid w:val="00E96A04"/>
    <w:rsid w:val="00EA4436"/>
    <w:rsid w:val="00EB2879"/>
    <w:rsid w:val="00ED1C18"/>
    <w:rsid w:val="00ED6962"/>
    <w:rsid w:val="00EE0AA5"/>
    <w:rsid w:val="00EF1568"/>
    <w:rsid w:val="00EF2BAC"/>
    <w:rsid w:val="00F00147"/>
    <w:rsid w:val="00F046DC"/>
    <w:rsid w:val="00F06F73"/>
    <w:rsid w:val="00F11418"/>
    <w:rsid w:val="00F2083D"/>
    <w:rsid w:val="00F220C4"/>
    <w:rsid w:val="00F3714B"/>
    <w:rsid w:val="00F453AC"/>
    <w:rsid w:val="00F524E8"/>
    <w:rsid w:val="00F53AD0"/>
    <w:rsid w:val="00F571C7"/>
    <w:rsid w:val="00F5755D"/>
    <w:rsid w:val="00F60758"/>
    <w:rsid w:val="00F64C44"/>
    <w:rsid w:val="00F67A55"/>
    <w:rsid w:val="00F83768"/>
    <w:rsid w:val="00F943B3"/>
    <w:rsid w:val="00FA137E"/>
    <w:rsid w:val="00FA6869"/>
    <w:rsid w:val="00FC7952"/>
    <w:rsid w:val="00FD081E"/>
    <w:rsid w:val="00FD6713"/>
    <w:rsid w:val="00FE3EBA"/>
    <w:rsid w:val="00FE58D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F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9F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9F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9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9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9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9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9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9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E6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E6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6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69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F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9F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9F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9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9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9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9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9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9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E6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E6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6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69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illiantoni@gmail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dtescher@tescherspallina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kmoran@tescherspallina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rubin@floridatax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ohn@pankauskilawfirm.com" TargetMode="External"/><Relationship Id="rId10" Type="http://schemas.openxmlformats.org/officeDocument/2006/relationships/hyperlink" Target="mailto:boconnell@ciklinlubitz.co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arose@pm-law.com,arose@mrachek-law.com" TargetMode="External"/><Relationship Id="rId14" Type="http://schemas.openxmlformats.org/officeDocument/2006/relationships/hyperlink" Target="mailto:courtfilings@pankauskilawfirm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iewit.tv" TargetMode="External"/><Relationship Id="rId1" Type="http://schemas.openxmlformats.org/officeDocument/2006/relationships/hyperlink" Target="mailto:iviewit@iviewit.t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mon%20and%20Shirley%20Estate\20140307%20Template%20Elio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163E-E513-4E38-AE6E-6D00AD4E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20140307 Template Eliot Letterhead.dotx</Template>
  <TotalTime>82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Eliot I</vt:lpstr>
    </vt:vector>
  </TitlesOfParts>
  <Company>Iviewit Technologies, Inc.</Company>
  <LinksUpToDate>false</LinksUpToDate>
  <CharactersWithSpaces>3014</CharactersWithSpaces>
  <SharedDoc>false</SharedDoc>
  <HLinks>
    <vt:vector size="18" baseType="variant"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http://www.iviewit.tv/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mailto:iviewit@iviewit.tv</vt:lpwstr>
      </vt:variant>
      <vt:variant>
        <vt:lpwstr/>
      </vt:variant>
      <vt:variant>
        <vt:i4>7667781</vt:i4>
      </vt:variant>
      <vt:variant>
        <vt:i4>2205</vt:i4>
      </vt:variant>
      <vt:variant>
        <vt:i4>1025</vt:i4>
      </vt:variant>
      <vt:variant>
        <vt:i4>1</vt:i4>
      </vt:variant>
      <vt:variant>
        <vt:lpwstr>C:\Users\eib\AppData\Roaming\Microsoft\Signatures\iviewit logo bigger.jpg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Eliot I</dc:title>
  <dc:creator>ETHOME</dc:creator>
  <cp:lastModifiedBy>ETHOME</cp:lastModifiedBy>
  <cp:revision>2</cp:revision>
  <cp:lastPrinted>2014-09-16T10:55:00Z</cp:lastPrinted>
  <dcterms:created xsi:type="dcterms:W3CDTF">2014-09-16T10:19:00Z</dcterms:created>
  <dcterms:modified xsi:type="dcterms:W3CDTF">2014-09-19T13:31:00Z</dcterms:modified>
</cp:coreProperties>
</file>