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DB" w:rsidRPr="00A53DC7" w:rsidRDefault="00295ADB" w:rsidP="00295ADB">
      <w:pPr>
        <w:spacing w:after="0" w:line="240" w:lineRule="auto"/>
        <w:jc w:val="center"/>
        <w:rPr>
          <w:rFonts w:ascii="Times New Roman" w:hAnsi="Times New Roman" w:cs="Times New Roman"/>
          <w:b/>
          <w:sz w:val="24"/>
          <w:szCs w:val="24"/>
        </w:rPr>
      </w:pPr>
      <w:bookmarkStart w:id="0" w:name="_GoBack"/>
      <w:bookmarkEnd w:id="0"/>
      <w:r w:rsidRPr="00A53DC7">
        <w:rPr>
          <w:rFonts w:ascii="Times New Roman" w:hAnsi="Times New Roman" w:cs="Times New Roman"/>
          <w:b/>
          <w:sz w:val="24"/>
          <w:szCs w:val="24"/>
        </w:rPr>
        <w:t>IN THE UNI</w:t>
      </w:r>
      <w:r w:rsidRPr="00A10264">
        <w:rPr>
          <w:rFonts w:ascii="Times New Roman" w:hAnsi="Times New Roman" w:cs="Times New Roman"/>
          <w:b/>
          <w:sz w:val="24"/>
          <w:szCs w:val="24"/>
        </w:rPr>
        <w:t>TED</w:t>
      </w:r>
      <w:r w:rsidRPr="00A53DC7">
        <w:rPr>
          <w:rFonts w:ascii="Times New Roman" w:hAnsi="Times New Roman" w:cs="Times New Roman"/>
          <w:b/>
          <w:sz w:val="24"/>
          <w:szCs w:val="24"/>
        </w:rPr>
        <w:t xml:space="preserve"> STATES DISTRICT COURT</w:t>
      </w:r>
    </w:p>
    <w:p w:rsidR="00295ADB" w:rsidRPr="00A53DC7" w:rsidRDefault="00295ADB" w:rsidP="00295ADB">
      <w:pPr>
        <w:spacing w:after="0" w:line="240" w:lineRule="auto"/>
        <w:jc w:val="center"/>
        <w:rPr>
          <w:rFonts w:ascii="Times New Roman" w:hAnsi="Times New Roman" w:cs="Times New Roman"/>
          <w:b/>
          <w:sz w:val="24"/>
          <w:szCs w:val="24"/>
        </w:rPr>
      </w:pPr>
      <w:r w:rsidRPr="00A53DC7">
        <w:rPr>
          <w:rFonts w:ascii="Times New Roman" w:hAnsi="Times New Roman" w:cs="Times New Roman"/>
          <w:b/>
          <w:sz w:val="24"/>
          <w:szCs w:val="24"/>
        </w:rPr>
        <w:t>FOR THE NORTHE</w:t>
      </w:r>
      <w:r w:rsidRPr="00A10264">
        <w:rPr>
          <w:rFonts w:ascii="Times New Roman" w:hAnsi="Times New Roman" w:cs="Times New Roman"/>
          <w:b/>
          <w:sz w:val="24"/>
          <w:szCs w:val="24"/>
        </w:rPr>
        <w:t>R</w:t>
      </w:r>
      <w:r w:rsidRPr="00A53DC7">
        <w:rPr>
          <w:rFonts w:ascii="Times New Roman" w:hAnsi="Times New Roman" w:cs="Times New Roman"/>
          <w:b/>
          <w:sz w:val="24"/>
          <w:szCs w:val="24"/>
        </w:rPr>
        <w:t>N DISTRICT COURT ILLINOIS</w:t>
      </w:r>
    </w:p>
    <w:p w:rsidR="00295ADB" w:rsidRPr="00A53DC7" w:rsidRDefault="00295ADB" w:rsidP="00295ADB">
      <w:pPr>
        <w:spacing w:after="0" w:line="240" w:lineRule="auto"/>
        <w:jc w:val="center"/>
        <w:rPr>
          <w:rFonts w:ascii="Times New Roman" w:hAnsi="Times New Roman" w:cs="Times New Roman"/>
          <w:b/>
          <w:sz w:val="24"/>
          <w:szCs w:val="24"/>
        </w:rPr>
      </w:pPr>
      <w:r w:rsidRPr="00A53DC7">
        <w:rPr>
          <w:rFonts w:ascii="Times New Roman" w:hAnsi="Times New Roman" w:cs="Times New Roman"/>
          <w:b/>
          <w:sz w:val="24"/>
          <w:szCs w:val="24"/>
        </w:rPr>
        <w:t>EASTERN DIVISION</w:t>
      </w:r>
    </w:p>
    <w:p w:rsidR="00295ADB" w:rsidRPr="00A53DC7" w:rsidRDefault="00295ADB" w:rsidP="00295ADB">
      <w:pPr>
        <w:spacing w:after="0" w:line="240" w:lineRule="auto"/>
        <w:rPr>
          <w:rFonts w:ascii="Times New Roman" w:hAnsi="Times New Roman" w:cs="Times New Roman"/>
          <w:b/>
          <w:sz w:val="24"/>
          <w:szCs w:val="24"/>
        </w:rPr>
      </w:pP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SIMON BERNSTEIN IRREVOCABLE</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INSURANCE TRUST DTD 6/21/95,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10264" w:rsidRDefault="00295ADB" w:rsidP="00295ADB">
      <w:pPr>
        <w:spacing w:after="0" w:line="240" w:lineRule="auto"/>
        <w:ind w:left="3600" w:firstLine="720"/>
        <w:rPr>
          <w:rFonts w:ascii="Times New Roman" w:hAnsi="Times New Roman" w:cs="Times New Roman"/>
          <w:b/>
          <w:sz w:val="24"/>
          <w:szCs w:val="24"/>
        </w:rPr>
      </w:pPr>
      <w:r w:rsidRPr="00A10264">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v.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 xml:space="preserve">Case No. </w:t>
      </w:r>
      <w:r w:rsidRPr="00A10264">
        <w:rPr>
          <w:rFonts w:ascii="Times New Roman" w:hAnsi="Times New Roman" w:cs="Times New Roman"/>
          <w:b/>
          <w:sz w:val="24"/>
          <w:szCs w:val="24"/>
        </w:rPr>
        <w:t>1</w:t>
      </w:r>
      <w:r w:rsidRPr="00A53DC7">
        <w:rPr>
          <w:rFonts w:ascii="Times New Roman" w:hAnsi="Times New Roman" w:cs="Times New Roman"/>
          <w:b/>
          <w:sz w:val="24"/>
          <w:szCs w:val="24"/>
        </w:rPr>
        <w:t>3</w:t>
      </w:r>
      <w:r w:rsidRPr="00A10264">
        <w:rPr>
          <w:rFonts w:ascii="Times New Roman" w:hAnsi="Times New Roman" w:cs="Times New Roman"/>
          <w:b/>
          <w:sz w:val="24"/>
          <w:szCs w:val="24"/>
        </w:rPr>
        <w:t>-</w:t>
      </w:r>
      <w:r w:rsidRPr="00A53DC7">
        <w:rPr>
          <w:rFonts w:ascii="Times New Roman" w:hAnsi="Times New Roman" w:cs="Times New Roman"/>
          <w:b/>
          <w:sz w:val="24"/>
          <w:szCs w:val="24"/>
        </w:rPr>
        <w:t>cv</w:t>
      </w:r>
      <w:r w:rsidRPr="00A10264">
        <w:rPr>
          <w:rFonts w:ascii="Times New Roman" w:hAnsi="Times New Roman" w:cs="Times New Roman"/>
          <w:b/>
          <w:sz w:val="24"/>
          <w:szCs w:val="24"/>
        </w:rPr>
        <w:t>-0</w:t>
      </w:r>
      <w:r w:rsidRPr="00A53DC7">
        <w:rPr>
          <w:rFonts w:ascii="Times New Roman" w:hAnsi="Times New Roman" w:cs="Times New Roman"/>
          <w:b/>
          <w:sz w:val="24"/>
          <w:szCs w:val="24"/>
        </w:rPr>
        <w:t>3643</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HERITAGE UNION LIFE </w:t>
      </w:r>
      <w:r w:rsidRPr="00A10264">
        <w:rPr>
          <w:rFonts w:ascii="Times New Roman" w:hAnsi="Times New Roman" w:cs="Times New Roman"/>
          <w:b/>
          <w:sz w:val="24"/>
          <w:szCs w:val="24"/>
        </w:rPr>
        <w:t>INSURANCE</w:t>
      </w:r>
      <w:r w:rsidRPr="00A53DC7">
        <w:rPr>
          <w:rFonts w:ascii="Times New Roman" w:hAnsi="Times New Roman" w:cs="Times New Roman"/>
          <w:b/>
          <w:sz w:val="24"/>
          <w:szCs w:val="24"/>
        </w:rPr>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Honorable Amy J. St. Eve</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COMPANY,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Magistrate Mary M. Rowland</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Defendant.</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HERITAGE UNION LIFE INSURANCE)</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COMPANY,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Counter-Plaintiff,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sidR="00831862">
        <w:rPr>
          <w:rFonts w:ascii="Times New Roman" w:hAnsi="Times New Roman" w:cs="Times New Roman"/>
          <w:b/>
          <w:sz w:val="24"/>
          <w:szCs w:val="24"/>
        </w:rPr>
        <w:t>Rule 26(a</w:t>
      </w:r>
      <w:proofErr w:type="gramStart"/>
      <w:r w:rsidR="00831862">
        <w:rPr>
          <w:rFonts w:ascii="Times New Roman" w:hAnsi="Times New Roman" w:cs="Times New Roman"/>
          <w:b/>
          <w:sz w:val="24"/>
          <w:szCs w:val="24"/>
        </w:rPr>
        <w:t>)1</w:t>
      </w:r>
      <w:r w:rsidRPr="00295ADB">
        <w:rPr>
          <w:rFonts w:ascii="Times New Roman" w:hAnsi="Times New Roman" w:cs="Times New Roman"/>
          <w:b/>
          <w:sz w:val="24"/>
          <w:szCs w:val="24"/>
        </w:rPr>
        <w:t>Disclosures</w:t>
      </w:r>
      <w:proofErr w:type="gramEnd"/>
      <w:r w:rsidRPr="00295ADB">
        <w:rPr>
          <w:rFonts w:ascii="Times New Roman" w:hAnsi="Times New Roman" w:cs="Times New Roman"/>
          <w:b/>
          <w:sz w:val="24"/>
          <w:szCs w:val="24"/>
        </w:rPr>
        <w:t xml:space="preserve"> by</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Eliot Ivan Bernstein</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v</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SIMON BERNSTEIN IRREVOCABLE </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INSURANCE TRUST DTD 6/21/95,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Counter-Defendant,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and</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FIRST ARLINGTON NATIONAL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BANK,</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as Trustee of S.B. Lexington,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Inc. Employee</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Death Benefit Trust,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UNITED BANK OF</w:t>
      </w:r>
      <w:r>
        <w:rPr>
          <w:rFonts w:ascii="Times New Roman" w:hAnsi="Times New Roman" w:cs="Times New Roman"/>
          <w:b/>
          <w:sz w:val="24"/>
          <w:szCs w:val="24"/>
        </w:rPr>
        <w:t xml:space="preserve"> </w:t>
      </w:r>
      <w:r w:rsidRPr="00A53DC7">
        <w:rPr>
          <w:rFonts w:ascii="Times New Roman" w:hAnsi="Times New Roman" w:cs="Times New Roman"/>
          <w:b/>
          <w:sz w:val="24"/>
          <w:szCs w:val="24"/>
        </w:rPr>
        <w:t>ILLINOI S, BANK</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OF AMERICA,</w:t>
      </w:r>
      <w:r>
        <w:rPr>
          <w:rFonts w:ascii="Times New Roman" w:hAnsi="Times New Roman" w:cs="Times New Roman"/>
          <w:b/>
          <w:sz w:val="24"/>
          <w:szCs w:val="24"/>
        </w:rPr>
        <w:t xml:space="preserve"> </w:t>
      </w:r>
      <w:r w:rsidRPr="00A53DC7">
        <w:rPr>
          <w:rFonts w:ascii="Times New Roman" w:hAnsi="Times New Roman" w:cs="Times New Roman"/>
          <w:b/>
          <w:sz w:val="24"/>
          <w:szCs w:val="24"/>
        </w:rPr>
        <w:t>successor in interest to</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LaSalle National</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Trust, N.A., </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SIMON BERNSTEIN TRUST,</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N. A.,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TED BERNSTEIN, individually and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as</w:t>
      </w:r>
      <w:proofErr w:type="gramEnd"/>
      <w:r w:rsidRPr="00A53DC7">
        <w:rPr>
          <w:rFonts w:ascii="Times New Roman" w:hAnsi="Times New Roman" w:cs="Times New Roman"/>
          <w:b/>
          <w:sz w:val="24"/>
          <w:szCs w:val="24"/>
        </w:rPr>
        <w:t xml:space="preserve"> </w:t>
      </w:r>
      <w:r>
        <w:rPr>
          <w:rFonts w:ascii="Times New Roman" w:hAnsi="Times New Roman" w:cs="Times New Roman"/>
          <w:b/>
          <w:sz w:val="24"/>
          <w:szCs w:val="24"/>
        </w:rPr>
        <w:t>alleged</w:t>
      </w:r>
      <w:r w:rsidRPr="00A53DC7">
        <w:rPr>
          <w:rFonts w:ascii="Times New Roman" w:hAnsi="Times New Roman" w:cs="Times New Roman"/>
          <w:b/>
          <w:sz w:val="24"/>
          <w:szCs w:val="24"/>
        </w:rPr>
        <w:t xml:space="preserve"> Trustee of the S</w:t>
      </w:r>
      <w:r>
        <w:rPr>
          <w:rFonts w:ascii="Times New Roman" w:hAnsi="Times New Roman" w:cs="Times New Roman"/>
          <w:b/>
          <w:sz w:val="24"/>
          <w:szCs w:val="24"/>
        </w:rPr>
        <w:t>imon</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Bernstein Irrevocable Insurance Trust</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spellStart"/>
      <w:r w:rsidRPr="00A53DC7">
        <w:rPr>
          <w:rFonts w:ascii="Times New Roman" w:hAnsi="Times New Roman" w:cs="Times New Roman"/>
          <w:b/>
          <w:sz w:val="24"/>
          <w:szCs w:val="24"/>
        </w:rPr>
        <w:t>Dtd</w:t>
      </w:r>
      <w:proofErr w:type="spellEnd"/>
      <w:r w:rsidRPr="00A53DC7">
        <w:rPr>
          <w:rFonts w:ascii="Times New Roman" w:hAnsi="Times New Roman" w:cs="Times New Roman"/>
          <w:b/>
          <w:sz w:val="24"/>
          <w:szCs w:val="24"/>
        </w:rPr>
        <w:t xml:space="preserve">. 6/21/95, and ELIOT BERNSTEIN,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Third-Party Defendants.</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t>)</w:t>
      </w:r>
    </w:p>
    <w:p w:rsidR="00295ADB" w:rsidRDefault="00295ADB" w:rsidP="00295ADB">
      <w:pPr>
        <w:rPr>
          <w:rFonts w:ascii="Times New Roman Bold" w:hAnsi="Times New Roman Bold" w:cs="Times New Roman"/>
          <w:b/>
          <w:caps/>
          <w:sz w:val="24"/>
          <w:szCs w:val="24"/>
        </w:rPr>
      </w:pPr>
      <w:r>
        <w:rPr>
          <w:rFonts w:ascii="Times New Roman Bold" w:hAnsi="Times New Roman Bold" w:cs="Times New Roman"/>
          <w:b/>
          <w:caps/>
          <w:sz w:val="24"/>
          <w:szCs w:val="24"/>
        </w:rPr>
        <w:br w:type="page"/>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lastRenderedPageBreak/>
        <w:t>Eliot Ivan Bernstein</w:t>
      </w:r>
      <w:r w:rsidRPr="00A53DC7">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Cross-Plaintiff,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v</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FE6342" w:rsidRDefault="00295ADB" w:rsidP="00295ADB">
      <w:pPr>
        <w:spacing w:after="0" w:line="240" w:lineRule="auto"/>
        <w:rPr>
          <w:rFonts w:ascii="Times New Roman" w:hAnsi="Times New Roman" w:cs="Times New Roman"/>
          <w:b/>
          <w:sz w:val="24"/>
          <w:szCs w:val="24"/>
        </w:rPr>
      </w:pPr>
      <w:r>
        <w:rPr>
          <w:rFonts w:ascii="Times New Roman Bold" w:hAnsi="Times New Roman Bold" w:cs="Times New Roman"/>
          <w:b/>
          <w:caps/>
          <w:sz w:val="24"/>
          <w:szCs w:val="24"/>
        </w:rPr>
        <w:t>TED BERNSTEIN</w:t>
      </w:r>
      <w:r w:rsidRPr="00FE6342">
        <w:rPr>
          <w:rFonts w:ascii="Times New Roman" w:hAnsi="Times New Roman" w:cs="Times New Roman"/>
          <w:b/>
          <w:sz w:val="24"/>
          <w:szCs w:val="24"/>
        </w:rPr>
        <w:t xml:space="preserve"> individually and </w:t>
      </w:r>
      <w:r>
        <w:rPr>
          <w:rFonts w:ascii="Times New Roman" w:hAnsi="Times New Roman" w:cs="Times New Roman"/>
          <w:b/>
          <w:sz w:val="24"/>
          <w:szCs w:val="24"/>
        </w:rPr>
        <w:tab/>
        <w:t>)</w:t>
      </w:r>
    </w:p>
    <w:p w:rsidR="00295ADB" w:rsidRPr="00FE6342" w:rsidRDefault="00295ADB" w:rsidP="00295ADB">
      <w:pPr>
        <w:spacing w:after="0" w:line="240" w:lineRule="auto"/>
        <w:rPr>
          <w:rFonts w:ascii="Times New Roman" w:hAnsi="Times New Roman" w:cs="Times New Roman"/>
          <w:b/>
          <w:sz w:val="24"/>
          <w:szCs w:val="24"/>
        </w:rPr>
      </w:pPr>
      <w:proofErr w:type="gramStart"/>
      <w:r w:rsidRPr="00FE6342">
        <w:rPr>
          <w:rFonts w:ascii="Times New Roman" w:hAnsi="Times New Roman" w:cs="Times New Roman"/>
          <w:b/>
          <w:sz w:val="24"/>
          <w:szCs w:val="24"/>
        </w:rPr>
        <w:t>as</w:t>
      </w:r>
      <w:proofErr w:type="gramEnd"/>
      <w:r w:rsidRPr="00FE6342">
        <w:rPr>
          <w:rFonts w:ascii="Times New Roman" w:hAnsi="Times New Roman" w:cs="Times New Roman"/>
          <w:b/>
          <w:sz w:val="24"/>
          <w:szCs w:val="24"/>
        </w:rPr>
        <w:t xml:space="preserve"> </w:t>
      </w:r>
      <w:r>
        <w:rPr>
          <w:rFonts w:ascii="Times New Roman" w:hAnsi="Times New Roman" w:cs="Times New Roman"/>
          <w:b/>
          <w:sz w:val="24"/>
          <w:szCs w:val="24"/>
        </w:rPr>
        <w:t>alleged</w:t>
      </w:r>
      <w:r w:rsidRPr="00FE6342">
        <w:rPr>
          <w:rFonts w:ascii="Times New Roman" w:hAnsi="Times New Roman" w:cs="Times New Roman"/>
          <w:b/>
          <w:sz w:val="24"/>
          <w:szCs w:val="24"/>
        </w:rPr>
        <w:t xml:space="preserve"> Trustee of the S</w:t>
      </w:r>
      <w:r>
        <w:rPr>
          <w:rFonts w:ascii="Times New Roman" w:hAnsi="Times New Roman" w:cs="Times New Roman"/>
          <w:b/>
          <w:sz w:val="24"/>
          <w:szCs w:val="24"/>
        </w:rPr>
        <w:t>imon</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FE6342">
        <w:rPr>
          <w:rFonts w:ascii="Times New Roman" w:hAnsi="Times New Roman" w:cs="Times New Roman"/>
          <w:b/>
          <w:sz w:val="24"/>
          <w:szCs w:val="24"/>
        </w:rPr>
        <w:t>Bernstein Irrevocable Insurance Trust</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spellStart"/>
      <w:r w:rsidRPr="00FE6342">
        <w:rPr>
          <w:rFonts w:ascii="Times New Roman" w:hAnsi="Times New Roman" w:cs="Times New Roman"/>
          <w:b/>
          <w:sz w:val="24"/>
          <w:szCs w:val="24"/>
        </w:rPr>
        <w:t>Dtd</w:t>
      </w:r>
      <w:proofErr w:type="spellEnd"/>
      <w:r w:rsidRPr="00FE6342">
        <w:rPr>
          <w:rFonts w:ascii="Times New Roman" w:hAnsi="Times New Roman" w:cs="Times New Roman"/>
          <w:b/>
          <w:sz w:val="24"/>
          <w:szCs w:val="24"/>
        </w:rPr>
        <w:t>. 6/21/95</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p>
    <w:p w:rsidR="00295ADB" w:rsidRDefault="00295ADB" w:rsidP="00295ADB">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Cross-Defendant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and</w:t>
      </w:r>
      <w:proofErr w:type="gramEnd"/>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 xml:space="preserve">Pamela B. Simon, David B. </w:t>
      </w:r>
      <w:proofErr w:type="gramStart"/>
      <w:r w:rsidRPr="00A53DC7">
        <w:rPr>
          <w:rFonts w:ascii="Times New Roman Bold" w:hAnsi="Times New Roman Bold" w:cs="Times New Roman"/>
          <w:b/>
          <w:caps/>
          <w:sz w:val="24"/>
          <w:szCs w:val="24"/>
        </w:rPr>
        <w:t>Simon</w:t>
      </w:r>
      <w:r>
        <w:rPr>
          <w:rFonts w:ascii="Times New Roman Bold" w:hAnsi="Times New Roman Bold" w:cs="Times New Roman"/>
          <w:b/>
          <w:caps/>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295ADB" w:rsidRPr="00A53DC7"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both</w:t>
      </w:r>
      <w:proofErr w:type="gramEnd"/>
      <w:r>
        <w:rPr>
          <w:rFonts w:ascii="Times New Roman" w:hAnsi="Times New Roman" w:cs="Times New Roman"/>
          <w:b/>
          <w:sz w:val="24"/>
          <w:szCs w:val="24"/>
        </w:rPr>
        <w:t xml:space="preserve"> Professionally and Personally</w:t>
      </w:r>
      <w:r w:rsidRPr="00A53DC7">
        <w:rPr>
          <w:rFonts w:ascii="Times New Roman" w:hAnsi="Times New Roman" w:cs="Times New Roman"/>
          <w:b/>
          <w:sz w:val="24"/>
          <w:szCs w:val="24"/>
        </w:rPr>
        <w:t>,</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Adam Simon</w:t>
      </w:r>
      <w:r>
        <w:rPr>
          <w:rFonts w:ascii="Times New Roman" w:hAnsi="Times New Roman" w:cs="Times New Roman"/>
          <w:b/>
          <w:sz w:val="24"/>
          <w:szCs w:val="24"/>
        </w:rPr>
        <w:t xml:space="preserve"> both Professionally and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Pr>
          <w:rFonts w:ascii="Times New Roman" w:hAnsi="Times New Roman" w:cs="Times New Roman"/>
          <w:b/>
          <w:sz w:val="24"/>
          <w:szCs w:val="24"/>
        </w:rPr>
        <w:t>Personally</w:t>
      </w:r>
      <w:r w:rsidRPr="00A53DC7">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The Simon Law Firm</w:t>
      </w:r>
      <w:r w:rsidRPr="00A53DC7">
        <w:rPr>
          <w:rFonts w:ascii="Times New Roman" w:hAnsi="Times New Roman" w:cs="Times New Roman"/>
          <w:b/>
          <w:sz w:val="24"/>
          <w:szCs w:val="24"/>
        </w:rPr>
        <w:t>,</w:t>
      </w:r>
      <w:r>
        <w:rPr>
          <w:rFonts w:ascii="Times New Roman" w:hAnsi="Times New Roman" w:cs="Times New Roman"/>
          <w:b/>
          <w:sz w:val="24"/>
          <w:szCs w:val="24"/>
        </w:rPr>
        <w:tab/>
      </w:r>
      <w:r w:rsidRPr="00A53DC7">
        <w:rPr>
          <w:rFonts w:ascii="Times New Roman" w:hAnsi="Times New Roman" w:cs="Times New Roman"/>
          <w:b/>
          <w:sz w:val="24"/>
          <w:szCs w:val="24"/>
        </w:rPr>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Tescher &amp; Spallina, P.A.</w:t>
      </w:r>
      <w:r w:rsidRPr="00A53DC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Donald Tescher</w:t>
      </w:r>
      <w:r w:rsidRPr="00744764">
        <w:rPr>
          <w:rFonts w:ascii="Times New Roman" w:hAnsi="Times New Roman" w:cs="Times New Roman"/>
          <w:b/>
          <w:sz w:val="24"/>
          <w:szCs w:val="24"/>
        </w:rPr>
        <w:t xml:space="preserve"> both</w:t>
      </w:r>
      <w:r>
        <w:rPr>
          <w:rFonts w:ascii="Times New Roman" w:hAnsi="Times New Roman" w:cs="Times New Roman"/>
          <w:b/>
          <w:sz w:val="24"/>
          <w:szCs w:val="24"/>
        </w:rPr>
        <w:t xml:space="preserve"> </w:t>
      </w:r>
      <w:proofErr w:type="gramStart"/>
      <w:r w:rsidRPr="00744764">
        <w:rPr>
          <w:rFonts w:ascii="Times New Roman" w:hAnsi="Times New Roman" w:cs="Times New Roman"/>
          <w:b/>
          <w:sz w:val="24"/>
          <w:szCs w:val="24"/>
        </w:rPr>
        <w:t>Professionally</w:t>
      </w:r>
      <w:r>
        <w:rPr>
          <w:rFonts w:ascii="Times New Roman" w:hAnsi="Times New Roman" w:cs="Times New Roman"/>
          <w:b/>
          <w:sz w:val="24"/>
          <w:szCs w:val="24"/>
        </w:rPr>
        <w:t xml:space="preserve"> )</w:t>
      </w:r>
      <w:proofErr w:type="gramEnd"/>
    </w:p>
    <w:p w:rsidR="00295ADB" w:rsidRPr="00744764"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w:t>
      </w:r>
      <w:r w:rsidRPr="00744764">
        <w:rPr>
          <w:rFonts w:ascii="Times New Roman" w:hAnsi="Times New Roman" w:cs="Times New Roman"/>
          <w:b/>
          <w:sz w:val="24"/>
          <w:szCs w:val="24"/>
        </w:rPr>
        <w:t>Personally</w:t>
      </w:r>
      <w:r w:rsidRPr="00A53DC7">
        <w:rPr>
          <w:rFonts w:ascii="Times New Roman" w:hAnsi="Times New Roman" w:cs="Times New Roman"/>
          <w:b/>
          <w:sz w:val="24"/>
          <w:szCs w:val="24"/>
        </w:rPr>
        <w:t>,</w:t>
      </w:r>
      <w:r>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Robert Spallina</w:t>
      </w:r>
      <w:r>
        <w:rPr>
          <w:rFonts w:ascii="Times New Roman" w:hAnsi="Times New Roman" w:cs="Times New Roman"/>
          <w:b/>
          <w:sz w:val="24"/>
          <w:szCs w:val="24"/>
        </w:rPr>
        <w:t xml:space="preserve"> </w:t>
      </w:r>
      <w:r>
        <w:rPr>
          <w:rFonts w:ascii="Times New Roman" w:hAnsi="Times New Roman" w:cs="Times New Roman"/>
          <w:b/>
          <w:sz w:val="24"/>
          <w:szCs w:val="24"/>
        </w:rPr>
        <w:tab/>
      </w:r>
      <w:r w:rsidRPr="00744764">
        <w:rPr>
          <w:rFonts w:ascii="Times New Roman" w:hAnsi="Times New Roman" w:cs="Times New Roman"/>
          <w:b/>
          <w:sz w:val="24"/>
          <w:szCs w:val="24"/>
        </w:rPr>
        <w:t xml:space="preserve">) </w:t>
      </w:r>
    </w:p>
    <w:p w:rsidR="00295ADB"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both</w:t>
      </w:r>
      <w:proofErr w:type="gramEnd"/>
      <w:r>
        <w:rPr>
          <w:rFonts w:ascii="Times New Roman" w:hAnsi="Times New Roman" w:cs="Times New Roman"/>
          <w:b/>
          <w:sz w:val="24"/>
          <w:szCs w:val="24"/>
        </w:rPr>
        <w:t xml:space="preserve"> </w:t>
      </w:r>
      <w:r w:rsidRPr="00744764">
        <w:rPr>
          <w:rFonts w:ascii="Times New Roman" w:hAnsi="Times New Roman" w:cs="Times New Roman"/>
          <w:b/>
          <w:sz w:val="24"/>
          <w:szCs w:val="24"/>
        </w:rPr>
        <w:t>Professionally and Personally</w:t>
      </w:r>
      <w:r w:rsidRPr="00A53DC7">
        <w:rPr>
          <w:rFonts w:ascii="Times New Roman" w:hAnsi="Times New Roman" w:cs="Times New Roman"/>
          <w:b/>
          <w:sz w:val="24"/>
          <w:szCs w:val="24"/>
        </w:rPr>
        <w:t xml:space="preserve">,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Lisa Friedstein</w:t>
      </w:r>
      <w:r w:rsidRPr="00A53DC7">
        <w:rPr>
          <w:rFonts w:ascii="Times New Roman" w:hAnsi="Times New Roman" w:cs="Times New Roman"/>
          <w:b/>
          <w:sz w:val="24"/>
          <w:szCs w:val="24"/>
        </w:rPr>
        <w:t>,</w:t>
      </w:r>
      <w:r>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Jill Iantoni</w:t>
      </w:r>
      <w:r w:rsidRPr="00A53DC7">
        <w:rPr>
          <w:rFonts w:ascii="Times New Roman" w:hAnsi="Times New Roman" w:cs="Times New Roman"/>
          <w:b/>
          <w:sz w:val="24"/>
          <w:szCs w:val="24"/>
        </w:rPr>
        <w:t xml:space="preserve">,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S.B. Lexington, Inc. Employee </w:t>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Death Benefit Trust, S.T.P. </w:t>
      </w:r>
      <w:r>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Enterprises,</w:t>
      </w:r>
      <w:r>
        <w:rPr>
          <w:rFonts w:ascii="Times New Roman Bold" w:hAnsi="Times New Roman Bold" w:cs="Times New Roman"/>
          <w:b/>
          <w:caps/>
          <w:sz w:val="24"/>
          <w:szCs w:val="24"/>
        </w:rPr>
        <w:t xml:space="preserve"> </w:t>
      </w:r>
      <w:r w:rsidRPr="00A53DC7">
        <w:rPr>
          <w:rFonts w:ascii="Times New Roman Bold" w:hAnsi="Times New Roman Bold" w:cs="Times New Roman"/>
          <w:b/>
          <w:caps/>
          <w:sz w:val="24"/>
          <w:szCs w:val="24"/>
        </w:rPr>
        <w:t xml:space="preserve">Inc., </w:t>
      </w:r>
      <w:r>
        <w:rPr>
          <w:rFonts w:ascii="Times New Roman Bold" w:hAnsi="Times New Roman Bold" w:cs="Times New Roman"/>
          <w:b/>
          <w:caps/>
          <w:sz w:val="24"/>
          <w:szCs w:val="24"/>
        </w:rPr>
        <w:tab/>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S.B. Lexington, Inc., National </w:t>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Service Association, Inc.  </w:t>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(of Florida)</w:t>
      </w:r>
      <w:r>
        <w:rPr>
          <w:rFonts w:ascii="Times New Roman Bold" w:hAnsi="Times New Roman Bold" w:cs="Times New Roman"/>
          <w:b/>
          <w:caps/>
          <w:sz w:val="24"/>
          <w:szCs w:val="24"/>
        </w:rPr>
        <w:t xml:space="preserve"> </w:t>
      </w:r>
      <w:r w:rsidRPr="00A53DC7">
        <w:rPr>
          <w:rFonts w:ascii="Times New Roman Bold" w:hAnsi="Times New Roman Bold" w:cs="Times New Roman"/>
          <w:b/>
          <w:caps/>
          <w:sz w:val="24"/>
          <w:szCs w:val="24"/>
        </w:rPr>
        <w:t xml:space="preserve">National </w:t>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Service Association, Inc. </w:t>
      </w:r>
      <w:r w:rsidRPr="00A53DC7">
        <w:rPr>
          <w:rFonts w:ascii="Times New Roman Bold" w:hAnsi="Times New Roman Bold" w:cs="Times New Roman"/>
          <w:b/>
          <w:caps/>
          <w:sz w:val="24"/>
          <w:szCs w:val="24"/>
        </w:rPr>
        <w:tab/>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(of Illinois) and </w:t>
      </w:r>
      <w:r>
        <w:rPr>
          <w:rFonts w:ascii="Times New Roman Bold" w:hAnsi="Times New Roman Bold" w:cs="Times New Roman"/>
          <w:b/>
          <w:caps/>
          <w:sz w:val="24"/>
          <w:szCs w:val="24"/>
        </w:rPr>
        <w:tab/>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John and Jane Doe’s</w:t>
      </w:r>
      <w:r w:rsidRPr="00A53DC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3DC7">
        <w:rPr>
          <w:rFonts w:ascii="Times New Roman" w:hAnsi="Times New Roman" w:cs="Times New Roman"/>
          <w:b/>
          <w:sz w:val="24"/>
          <w:szCs w:val="24"/>
        </w:rPr>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Third Party Defendants.</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3A5353" w:rsidRDefault="00295ADB">
      <w:r>
        <w:t>_______________________________________/</w:t>
      </w:r>
    </w:p>
    <w:p w:rsidR="002D3EFD" w:rsidRDefault="002D3EFD" w:rsidP="00295ADB">
      <w:pPr>
        <w:autoSpaceDE w:val="0"/>
        <w:autoSpaceDN w:val="0"/>
        <w:adjustRightInd w:val="0"/>
        <w:spacing w:after="0" w:line="240" w:lineRule="auto"/>
        <w:rPr>
          <w:rFonts w:ascii="Times New Roman" w:hAnsi="Times New Roman" w:cs="Times New Roman"/>
          <w:b/>
          <w:bCs/>
          <w:color w:val="363637"/>
          <w:sz w:val="26"/>
          <w:szCs w:val="26"/>
        </w:rPr>
      </w:pPr>
    </w:p>
    <w:p w:rsidR="002D3EFD" w:rsidRPr="002D3EFD" w:rsidRDefault="002D3EFD" w:rsidP="002D3EFD">
      <w:pPr>
        <w:autoSpaceDE w:val="0"/>
        <w:autoSpaceDN w:val="0"/>
        <w:adjustRightInd w:val="0"/>
        <w:spacing w:after="0" w:line="240" w:lineRule="auto"/>
        <w:jc w:val="center"/>
        <w:rPr>
          <w:rFonts w:ascii="Times New Roman" w:hAnsi="Times New Roman" w:cs="Times New Roman"/>
          <w:b/>
          <w:bCs/>
          <w:color w:val="363637"/>
          <w:sz w:val="26"/>
          <w:szCs w:val="26"/>
          <w:u w:val="single"/>
        </w:rPr>
      </w:pPr>
      <w:r w:rsidRPr="002D3EFD">
        <w:rPr>
          <w:rFonts w:ascii="Times New Roman" w:hAnsi="Times New Roman" w:cs="Times New Roman"/>
          <w:b/>
          <w:bCs/>
          <w:color w:val="363637"/>
          <w:sz w:val="26"/>
          <w:szCs w:val="26"/>
          <w:u w:val="single"/>
        </w:rPr>
        <w:t>DEFENDANT'S FED. R. CIV. P. 26(a</w:t>
      </w:r>
      <w:proofErr w:type="gramStart"/>
      <w:r w:rsidRPr="002D3EFD">
        <w:rPr>
          <w:rFonts w:ascii="Times New Roman" w:hAnsi="Times New Roman" w:cs="Times New Roman"/>
          <w:b/>
          <w:bCs/>
          <w:color w:val="363637"/>
          <w:sz w:val="26"/>
          <w:szCs w:val="26"/>
          <w:u w:val="single"/>
        </w:rPr>
        <w:t>)(</w:t>
      </w:r>
      <w:proofErr w:type="gramEnd"/>
      <w:r w:rsidRPr="002D3EFD">
        <w:rPr>
          <w:rFonts w:ascii="Times New Roman" w:hAnsi="Times New Roman" w:cs="Times New Roman"/>
          <w:b/>
          <w:bCs/>
          <w:color w:val="363637"/>
          <w:sz w:val="26"/>
          <w:szCs w:val="26"/>
          <w:u w:val="single"/>
        </w:rPr>
        <w:t>l) DISCLOSURES</w:t>
      </w:r>
    </w:p>
    <w:p w:rsidR="002D3EFD" w:rsidRDefault="002D3EFD" w:rsidP="00295ADB">
      <w:pPr>
        <w:autoSpaceDE w:val="0"/>
        <w:autoSpaceDN w:val="0"/>
        <w:adjustRightInd w:val="0"/>
        <w:spacing w:after="0" w:line="240" w:lineRule="auto"/>
        <w:rPr>
          <w:rFonts w:ascii="Times New Roman" w:hAnsi="Times New Roman" w:cs="Times New Roman"/>
          <w:b/>
          <w:bCs/>
          <w:color w:val="363637"/>
          <w:sz w:val="26"/>
          <w:szCs w:val="26"/>
        </w:rPr>
      </w:pPr>
    </w:p>
    <w:p w:rsidR="00295ADB" w:rsidRDefault="00295ADB" w:rsidP="00295ADB">
      <w:pPr>
        <w:autoSpaceDE w:val="0"/>
        <w:autoSpaceDN w:val="0"/>
        <w:adjustRightInd w:val="0"/>
        <w:spacing w:after="0" w:line="240" w:lineRule="auto"/>
        <w:rPr>
          <w:rFonts w:ascii="Times New Roman" w:hAnsi="Times New Roman" w:cs="Times New Roman"/>
          <w:b/>
          <w:bCs/>
          <w:color w:val="363637"/>
          <w:sz w:val="26"/>
          <w:szCs w:val="26"/>
        </w:rPr>
      </w:pPr>
      <w:r>
        <w:rPr>
          <w:rFonts w:ascii="Times New Roman" w:hAnsi="Times New Roman" w:cs="Times New Roman"/>
          <w:b/>
          <w:bCs/>
          <w:color w:val="363637"/>
          <w:sz w:val="26"/>
          <w:szCs w:val="26"/>
        </w:rPr>
        <w:t>TO: ALL PARTIES LISTED ON THE ATTACHED CERTIFICATE OF</w:t>
      </w:r>
    </w:p>
    <w:p w:rsidR="00295ADB" w:rsidRDefault="00295ADB" w:rsidP="00295ADB">
      <w:pPr>
        <w:autoSpaceDE w:val="0"/>
        <w:autoSpaceDN w:val="0"/>
        <w:adjustRightInd w:val="0"/>
        <w:spacing w:after="0" w:line="240" w:lineRule="auto"/>
        <w:rPr>
          <w:rFonts w:ascii="Times New Roman" w:hAnsi="Times New Roman" w:cs="Times New Roman"/>
          <w:b/>
          <w:bCs/>
          <w:color w:val="363637"/>
          <w:sz w:val="26"/>
          <w:szCs w:val="26"/>
        </w:rPr>
      </w:pPr>
      <w:r>
        <w:rPr>
          <w:rFonts w:ascii="Times New Roman" w:hAnsi="Times New Roman" w:cs="Times New Roman"/>
          <w:b/>
          <w:bCs/>
          <w:color w:val="363637"/>
          <w:sz w:val="26"/>
          <w:szCs w:val="26"/>
        </w:rPr>
        <w:t>SERVICE</w:t>
      </w:r>
    </w:p>
    <w:p w:rsidR="002D3EFD" w:rsidRDefault="002D3EFD" w:rsidP="00295ADB">
      <w:pPr>
        <w:autoSpaceDE w:val="0"/>
        <w:autoSpaceDN w:val="0"/>
        <w:adjustRightInd w:val="0"/>
        <w:spacing w:after="0" w:line="240" w:lineRule="auto"/>
        <w:rPr>
          <w:rFonts w:ascii="Times New Roman" w:hAnsi="Times New Roman" w:cs="Times New Roman"/>
          <w:color w:val="49494A"/>
          <w:sz w:val="26"/>
          <w:szCs w:val="26"/>
        </w:rPr>
      </w:pPr>
    </w:p>
    <w:p w:rsidR="00295ADB" w:rsidRPr="00E40CE0" w:rsidRDefault="00295ADB" w:rsidP="00E40CE0">
      <w:pPr>
        <w:autoSpaceDE w:val="0"/>
        <w:autoSpaceDN w:val="0"/>
        <w:adjustRightInd w:val="0"/>
        <w:spacing w:after="0" w:line="480" w:lineRule="auto"/>
        <w:ind w:firstLine="720"/>
        <w:rPr>
          <w:rFonts w:ascii="Times New Roman" w:hAnsi="Times New Roman" w:cs="Times New Roman"/>
          <w:color w:val="363637"/>
          <w:sz w:val="24"/>
          <w:szCs w:val="24"/>
        </w:rPr>
      </w:pPr>
      <w:r w:rsidRPr="00E40CE0">
        <w:rPr>
          <w:rFonts w:ascii="Times New Roman" w:hAnsi="Times New Roman" w:cs="Times New Roman"/>
          <w:color w:val="49494A"/>
          <w:sz w:val="24"/>
          <w:szCs w:val="24"/>
        </w:rPr>
        <w:t>Cross-Plaintiff and Third Party Defendant</w:t>
      </w:r>
      <w:r w:rsidRPr="00E40CE0">
        <w:rPr>
          <w:rFonts w:ascii="Times New Roman" w:hAnsi="Times New Roman" w:cs="Times New Roman"/>
          <w:color w:val="666666"/>
          <w:sz w:val="24"/>
          <w:szCs w:val="24"/>
        </w:rPr>
        <w:t>, Eliot Ivan Bernstein</w:t>
      </w:r>
      <w:r w:rsidRPr="00E40CE0">
        <w:rPr>
          <w:rFonts w:ascii="Times New Roman" w:hAnsi="Times New Roman" w:cs="Times New Roman"/>
          <w:color w:val="49494A"/>
          <w:sz w:val="24"/>
          <w:szCs w:val="24"/>
        </w:rPr>
        <w:t xml:space="preserve">, </w:t>
      </w:r>
      <w:r w:rsidRPr="00E40CE0">
        <w:rPr>
          <w:rFonts w:ascii="Times New Roman" w:hAnsi="Times New Roman" w:cs="Times New Roman"/>
          <w:color w:val="363637"/>
          <w:sz w:val="24"/>
          <w:szCs w:val="24"/>
        </w:rPr>
        <w:t xml:space="preserve">pursuant to Rule </w:t>
      </w:r>
      <w:r w:rsidRPr="00E40CE0">
        <w:rPr>
          <w:rFonts w:ascii="Times New Roman" w:hAnsi="Times New Roman" w:cs="Times New Roman"/>
          <w:color w:val="49494A"/>
          <w:sz w:val="24"/>
          <w:szCs w:val="24"/>
        </w:rPr>
        <w:t>26(a</w:t>
      </w:r>
      <w:proofErr w:type="gramStart"/>
      <w:r w:rsidRPr="00E40CE0">
        <w:rPr>
          <w:rFonts w:ascii="Times New Roman" w:hAnsi="Times New Roman" w:cs="Times New Roman"/>
          <w:color w:val="49494A"/>
          <w:sz w:val="24"/>
          <w:szCs w:val="24"/>
        </w:rPr>
        <w:t>)(</w:t>
      </w:r>
      <w:proofErr w:type="gramEnd"/>
      <w:r w:rsidRPr="00E40CE0">
        <w:rPr>
          <w:rFonts w:ascii="Times New Roman" w:hAnsi="Times New Roman" w:cs="Times New Roman"/>
          <w:color w:val="49494A"/>
          <w:sz w:val="24"/>
          <w:szCs w:val="24"/>
        </w:rPr>
        <w:t xml:space="preserve">l) of </w:t>
      </w:r>
      <w:r w:rsidRPr="00E40CE0">
        <w:rPr>
          <w:rFonts w:ascii="Times New Roman" w:hAnsi="Times New Roman" w:cs="Times New Roman"/>
          <w:color w:val="363637"/>
          <w:sz w:val="24"/>
          <w:szCs w:val="24"/>
        </w:rPr>
        <w:t xml:space="preserve">the </w:t>
      </w:r>
      <w:r w:rsidRPr="00E40CE0">
        <w:rPr>
          <w:rFonts w:ascii="Times New Roman" w:hAnsi="Times New Roman" w:cs="Times New Roman"/>
          <w:color w:val="49494A"/>
          <w:sz w:val="24"/>
          <w:szCs w:val="24"/>
        </w:rPr>
        <w:t xml:space="preserve">Federal Rules of Civil </w:t>
      </w:r>
      <w:r w:rsidRPr="00E40CE0">
        <w:rPr>
          <w:rFonts w:ascii="Times New Roman" w:hAnsi="Times New Roman" w:cs="Times New Roman"/>
          <w:color w:val="363637"/>
          <w:sz w:val="24"/>
          <w:szCs w:val="24"/>
        </w:rPr>
        <w:t xml:space="preserve">Procedure hereby </w:t>
      </w:r>
      <w:r w:rsidRPr="00E40CE0">
        <w:rPr>
          <w:rFonts w:ascii="Times New Roman" w:hAnsi="Times New Roman" w:cs="Times New Roman"/>
          <w:color w:val="49494A"/>
          <w:sz w:val="24"/>
          <w:szCs w:val="24"/>
        </w:rPr>
        <w:t xml:space="preserve">submits </w:t>
      </w:r>
      <w:r w:rsidRPr="00E40CE0">
        <w:rPr>
          <w:rFonts w:ascii="Times New Roman" w:hAnsi="Times New Roman" w:cs="Times New Roman"/>
          <w:color w:val="363637"/>
          <w:sz w:val="24"/>
          <w:szCs w:val="24"/>
        </w:rPr>
        <w:t>the fo</w:t>
      </w:r>
      <w:r w:rsidRPr="00E40CE0">
        <w:rPr>
          <w:rFonts w:ascii="Times New Roman" w:hAnsi="Times New Roman" w:cs="Times New Roman"/>
          <w:color w:val="1C1C1D"/>
          <w:sz w:val="24"/>
          <w:szCs w:val="24"/>
        </w:rPr>
        <w:t>ll</w:t>
      </w:r>
      <w:r w:rsidRPr="00E40CE0">
        <w:rPr>
          <w:rFonts w:ascii="Times New Roman" w:hAnsi="Times New Roman" w:cs="Times New Roman"/>
          <w:color w:val="363637"/>
          <w:sz w:val="24"/>
          <w:szCs w:val="24"/>
        </w:rPr>
        <w:t>ow</w:t>
      </w:r>
      <w:r w:rsidRPr="00E40CE0">
        <w:rPr>
          <w:rFonts w:ascii="Times New Roman" w:hAnsi="Times New Roman" w:cs="Times New Roman"/>
          <w:color w:val="1C1C1D"/>
          <w:sz w:val="24"/>
          <w:szCs w:val="24"/>
        </w:rPr>
        <w:t>i</w:t>
      </w:r>
      <w:r w:rsidRPr="00E40CE0">
        <w:rPr>
          <w:rFonts w:ascii="Times New Roman" w:hAnsi="Times New Roman" w:cs="Times New Roman"/>
          <w:color w:val="363637"/>
          <w:sz w:val="24"/>
          <w:szCs w:val="24"/>
        </w:rPr>
        <w:t>ng initial disclosures:</w:t>
      </w:r>
    </w:p>
    <w:p w:rsidR="00295ADB" w:rsidRPr="00E40CE0" w:rsidRDefault="00295ADB" w:rsidP="00295ADB">
      <w:pPr>
        <w:autoSpaceDE w:val="0"/>
        <w:autoSpaceDN w:val="0"/>
        <w:adjustRightInd w:val="0"/>
        <w:spacing w:after="0" w:line="240" w:lineRule="auto"/>
        <w:rPr>
          <w:rFonts w:ascii="Times New Roman" w:hAnsi="Times New Roman" w:cs="Times New Roman"/>
          <w:color w:val="363637"/>
          <w:sz w:val="24"/>
          <w:szCs w:val="24"/>
        </w:rPr>
      </w:pPr>
    </w:p>
    <w:p w:rsidR="002D3EFD" w:rsidRPr="00E40CE0" w:rsidRDefault="002D3EFD" w:rsidP="002D3EFD">
      <w:pPr>
        <w:autoSpaceDE w:val="0"/>
        <w:autoSpaceDN w:val="0"/>
        <w:adjustRightInd w:val="0"/>
        <w:spacing w:after="0" w:line="240" w:lineRule="auto"/>
        <w:rPr>
          <w:rFonts w:ascii="Times New Roman" w:hAnsi="Times New Roman" w:cs="Times New Roman"/>
          <w:b/>
          <w:bCs/>
          <w:color w:val="363637"/>
          <w:sz w:val="24"/>
          <w:szCs w:val="24"/>
        </w:rPr>
      </w:pPr>
      <w:r w:rsidRPr="00E40CE0">
        <w:rPr>
          <w:rFonts w:ascii="Times New Roman" w:hAnsi="Times New Roman" w:cs="Times New Roman"/>
          <w:b/>
          <w:bCs/>
          <w:color w:val="363637"/>
          <w:sz w:val="24"/>
          <w:szCs w:val="24"/>
        </w:rPr>
        <w:t>(i) Persons with relevant information</w:t>
      </w:r>
    </w:p>
    <w:p w:rsidR="002D3EFD" w:rsidRPr="00E40CE0" w:rsidRDefault="002D3EFD" w:rsidP="002D3EFD">
      <w:pPr>
        <w:autoSpaceDE w:val="0"/>
        <w:autoSpaceDN w:val="0"/>
        <w:adjustRightInd w:val="0"/>
        <w:spacing w:after="0" w:line="240" w:lineRule="auto"/>
        <w:ind w:left="720"/>
        <w:rPr>
          <w:rFonts w:ascii="Times New Roman" w:hAnsi="Times New Roman" w:cs="Times New Roman"/>
          <w:color w:val="363637"/>
          <w:sz w:val="24"/>
          <w:szCs w:val="24"/>
        </w:rPr>
      </w:pP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Heirs and relatives of Simon Bernstein, decedent, including but not limited to, Ted Bernstein, Pamela Simon, </w:t>
      </w:r>
      <w:r w:rsidR="00EA36E2" w:rsidRPr="00E40CE0">
        <w:rPr>
          <w:rFonts w:ascii="Times New Roman" w:hAnsi="Times New Roman" w:cs="Times New Roman"/>
          <w:color w:val="363637"/>
          <w:sz w:val="24"/>
          <w:szCs w:val="24"/>
        </w:rPr>
        <w:t xml:space="preserve">Jill Iantoni, Lisa Friedstein, </w:t>
      </w:r>
      <w:r w:rsidRPr="00E40CE0">
        <w:rPr>
          <w:rFonts w:ascii="Times New Roman" w:hAnsi="Times New Roman" w:cs="Times New Roman"/>
          <w:color w:val="363637"/>
          <w:sz w:val="24"/>
          <w:szCs w:val="24"/>
        </w:rPr>
        <w:t>David Simon and Adam Simon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Unknown former</w:t>
      </w:r>
      <w:r w:rsidR="00ED432D" w:rsidRPr="00E40CE0">
        <w:rPr>
          <w:rFonts w:ascii="Times New Roman" w:hAnsi="Times New Roman" w:cs="Times New Roman"/>
          <w:color w:val="363637"/>
          <w:sz w:val="24"/>
          <w:szCs w:val="24"/>
        </w:rPr>
        <w:t xml:space="preserve"> and current</w:t>
      </w:r>
      <w:r w:rsidRPr="00E40CE0">
        <w:rPr>
          <w:rFonts w:ascii="Times New Roman" w:hAnsi="Times New Roman" w:cs="Times New Roman"/>
          <w:color w:val="363637"/>
          <w:sz w:val="24"/>
          <w:szCs w:val="24"/>
        </w:rPr>
        <w:t xml:space="preserve"> employees of Heritage Union Life Insurance Company and its successors</w:t>
      </w:r>
      <w:r w:rsidR="00ED432D" w:rsidRPr="00E40CE0">
        <w:rPr>
          <w:rFonts w:ascii="Times New Roman" w:hAnsi="Times New Roman" w:cs="Times New Roman"/>
          <w:color w:val="363637"/>
          <w:sz w:val="24"/>
          <w:szCs w:val="24"/>
        </w:rPr>
        <w:t xml:space="preserve"> (and including all successor insurers to Capitol Bankers Life Insurance Company as the issuing insurer of the Policy) and Jackson National Insurance Company</w:t>
      </w:r>
      <w:r w:rsidRPr="00E40CE0">
        <w:rPr>
          <w:rFonts w:ascii="Times New Roman" w:hAnsi="Times New Roman" w:cs="Times New Roman"/>
          <w:color w:val="363637"/>
          <w:sz w:val="24"/>
          <w:szCs w:val="24"/>
        </w:rPr>
        <w:t xml:space="preserve">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Unknown former employees of United Bank of Illinois, First American National Bank, </w:t>
      </w:r>
      <w:r w:rsidR="002B110D" w:rsidRPr="00E40CE0">
        <w:rPr>
          <w:rFonts w:ascii="Times New Roman" w:hAnsi="Times New Roman" w:cs="Times New Roman"/>
          <w:color w:val="363637"/>
          <w:sz w:val="24"/>
          <w:szCs w:val="24"/>
        </w:rPr>
        <w:t xml:space="preserve">J.P. Morgan </w:t>
      </w:r>
      <w:r w:rsidRPr="00E40CE0">
        <w:rPr>
          <w:rFonts w:ascii="Times New Roman" w:hAnsi="Times New Roman" w:cs="Times New Roman"/>
          <w:color w:val="363637"/>
          <w:sz w:val="24"/>
          <w:szCs w:val="24"/>
        </w:rPr>
        <w:t>and LaSalle Bank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Attorneys</w:t>
      </w:r>
      <w:r w:rsidR="00E40CE0" w:rsidRPr="00E40CE0">
        <w:rPr>
          <w:rFonts w:ascii="Times New Roman" w:hAnsi="Times New Roman" w:cs="Times New Roman"/>
          <w:color w:val="363637"/>
          <w:sz w:val="24"/>
          <w:szCs w:val="24"/>
        </w:rPr>
        <w:t>, Robert Spallina and</w:t>
      </w:r>
      <w:r w:rsidRPr="00E40CE0">
        <w:rPr>
          <w:rFonts w:ascii="Times New Roman" w:hAnsi="Times New Roman" w:cs="Times New Roman"/>
          <w:color w:val="363637"/>
          <w:sz w:val="24"/>
          <w:szCs w:val="24"/>
        </w:rPr>
        <w:t xml:space="preserve"> Donald Tescher</w:t>
      </w:r>
      <w:r w:rsidR="00ED432D" w:rsidRPr="00E40CE0">
        <w:rPr>
          <w:rFonts w:ascii="Times New Roman" w:hAnsi="Times New Roman" w:cs="Times New Roman"/>
          <w:color w:val="363637"/>
          <w:sz w:val="24"/>
          <w:szCs w:val="24"/>
        </w:rPr>
        <w:t xml:space="preserve"> of the law firm</w:t>
      </w:r>
      <w:r w:rsidRPr="00E40CE0">
        <w:rPr>
          <w:rFonts w:ascii="Times New Roman" w:hAnsi="Times New Roman" w:cs="Times New Roman"/>
          <w:color w:val="363637"/>
          <w:sz w:val="24"/>
          <w:szCs w:val="24"/>
        </w:rPr>
        <w:t xml:space="preserve"> Tescher &amp; Spallina, P.A. and Albert Gortz</w:t>
      </w:r>
      <w:r w:rsidR="00ED432D" w:rsidRPr="00E40CE0">
        <w:rPr>
          <w:rFonts w:ascii="Times New Roman" w:hAnsi="Times New Roman" w:cs="Times New Roman"/>
          <w:color w:val="363637"/>
          <w:sz w:val="24"/>
          <w:szCs w:val="24"/>
        </w:rPr>
        <w:t xml:space="preserve"> of the law firm</w:t>
      </w:r>
      <w:r w:rsidRPr="00E40CE0">
        <w:rPr>
          <w:rFonts w:ascii="Times New Roman" w:hAnsi="Times New Roman" w:cs="Times New Roman"/>
          <w:color w:val="363637"/>
          <w:sz w:val="24"/>
          <w:szCs w:val="24"/>
        </w:rPr>
        <w:t xml:space="preserve"> Proskauer Rose, in Florida handling the Estate of Simon Bernstein, decedent,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lastRenderedPageBreak/>
        <w:t>Accountant Gerald Lewin of Florida and accountant for Simon Bernstein, decedent,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Henry "Hank" </w:t>
      </w:r>
      <w:proofErr w:type="spellStart"/>
      <w:r w:rsidRPr="00E40CE0">
        <w:rPr>
          <w:rFonts w:ascii="Times New Roman" w:hAnsi="Times New Roman" w:cs="Times New Roman"/>
          <w:color w:val="363637"/>
          <w:sz w:val="24"/>
          <w:szCs w:val="24"/>
        </w:rPr>
        <w:t>Devos</w:t>
      </w:r>
      <w:proofErr w:type="spellEnd"/>
      <w:r w:rsidRPr="00E40CE0">
        <w:rPr>
          <w:rFonts w:ascii="Times New Roman" w:hAnsi="Times New Roman" w:cs="Times New Roman"/>
          <w:color w:val="363637"/>
          <w:sz w:val="24"/>
          <w:szCs w:val="24"/>
        </w:rPr>
        <w:t xml:space="preserve"> </w:t>
      </w:r>
      <w:proofErr w:type="spellStart"/>
      <w:r w:rsidRPr="00E40CE0">
        <w:rPr>
          <w:rFonts w:ascii="Times New Roman" w:hAnsi="Times New Roman" w:cs="Times New Roman"/>
          <w:color w:val="363637"/>
          <w:sz w:val="24"/>
          <w:szCs w:val="24"/>
        </w:rPr>
        <w:t>Lawrie</w:t>
      </w:r>
      <w:proofErr w:type="spellEnd"/>
      <w:r w:rsidRPr="00E40CE0">
        <w:rPr>
          <w:rFonts w:ascii="Times New Roman" w:hAnsi="Times New Roman" w:cs="Times New Roman"/>
          <w:color w:val="363637"/>
          <w:sz w:val="24"/>
          <w:szCs w:val="24"/>
        </w:rPr>
        <w:t xml:space="preserve"> Jr., formerly with Hopkins &amp; Sutter law firm, now Foley &amp; Lardner may have discoverable information relating to the subject life insurance policy; its administration; its owners, trustees and beneficiary designations; and the issues raised in the pending claims, counterclaims and third-party claims.</w:t>
      </w:r>
    </w:p>
    <w:p w:rsidR="00EA36E2" w:rsidRPr="00E40CE0" w:rsidRDefault="00EA36E2"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Rachel Walker, former assistant to Simon and Shirley Bernstein may have discoverable information relating to the subject life insurance policy; its administration; its owners, trustees and beneficiary designations; and the issues raised in the pending claims, counterclaims and third-party claims.</w:t>
      </w:r>
    </w:p>
    <w:p w:rsidR="00EA36E2" w:rsidRPr="00E40CE0" w:rsidRDefault="00EA36E2"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Diana Banks, former secretary to Simon Bernstein may have discoverable information relating to the subject life insurance policy; its administration; its owners, trustees and beneficiary designations; and the issues raised in the pending claims, counterclaims and third-party claims.</w:t>
      </w:r>
    </w:p>
    <w:p w:rsidR="00EA36E2" w:rsidRPr="00E40CE0" w:rsidRDefault="00EA36E2" w:rsidP="00EA36E2">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William Stansbury, former employee of Simon Bernstein may have discoverable information relating to the subject life insurance policy; its administration; its owners, trustees and beneficiary designations; and the issues raised in the pending claims, counterclaims and third-party claims.</w:t>
      </w:r>
    </w:p>
    <w:p w:rsidR="0057091E" w:rsidRPr="00E40CE0" w:rsidRDefault="0057091E" w:rsidP="0057091E">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Kimberly Moran, legal assistant and notary public for Tescher &amp; Spallina, P.A. may have discoverable information relating to the subject life insurance policy; its </w:t>
      </w:r>
      <w:r w:rsidRPr="00E40CE0">
        <w:rPr>
          <w:rFonts w:ascii="Times New Roman" w:hAnsi="Times New Roman" w:cs="Times New Roman"/>
          <w:color w:val="363637"/>
          <w:sz w:val="24"/>
          <w:szCs w:val="24"/>
        </w:rPr>
        <w:lastRenderedPageBreak/>
        <w:t>administration; its owners, trustees and beneficiary designations; and the issues raised in the pending claims, counterclaims and third-party claims.</w:t>
      </w:r>
    </w:p>
    <w:p w:rsidR="0057091E" w:rsidRPr="00E40CE0" w:rsidRDefault="0057091E" w:rsidP="0057091E">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Lindsay Baxley, Ted Bernstein employee and notary public may have discoverable information relating to the subject life insurance policy; its administration; its owners, trustees and beneficiary designations; and the issues raised in the pending claims, counterclaims and third-party claims.</w:t>
      </w:r>
    </w:p>
    <w:p w:rsidR="00E40CE0" w:rsidRPr="00E40CE0" w:rsidRDefault="0057091E" w:rsidP="00E40CE0">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Unknown former and/or current employees of S.B. LEXINGTON, INC. EMPLOYEE DEATH BENEFIT TRUST, S.T.P. ENTERPRISES, INC., S.B. LEXINGTON, INC., </w:t>
      </w:r>
      <w:r w:rsidR="00E40CE0" w:rsidRPr="00E40CE0">
        <w:rPr>
          <w:rFonts w:ascii="Times New Roman" w:hAnsi="Times New Roman" w:cs="Times New Roman"/>
          <w:color w:val="363637"/>
          <w:sz w:val="24"/>
          <w:szCs w:val="24"/>
        </w:rPr>
        <w:t xml:space="preserve">Bernstein Holdings, LLC, Bernstein Family Investments, LLLP, Bernstein Family Realty, LLC, LIC Holdings Inc., Life Insurance Concepts, Life Insurance Concepts (UC), Life Insurance Concepts, LLC, Life Insurance Concepts, Inc., Life Insurance Connection Inc., Life Insurance Innovations, Inc., Total Brokerage Solutions, LLC, Telenet Systems, Arbitrage International Marketing Inc., Arbitrage International Management, LLC, National Service Association Inc., National Service Corporation (Florida),  Cambridge Financing Company, </w:t>
      </w:r>
    </w:p>
    <w:p w:rsidR="0057091E" w:rsidRPr="00E40CE0" w:rsidRDefault="00E40CE0" w:rsidP="00E40CE0">
      <w:pPr>
        <w:pStyle w:val="ListParagraph"/>
        <w:numPr>
          <w:ilvl w:val="0"/>
          <w:numId w:val="4"/>
        </w:numPr>
        <w:autoSpaceDE w:val="0"/>
        <w:autoSpaceDN w:val="0"/>
        <w:adjustRightInd w:val="0"/>
        <w:spacing w:after="0" w:line="480" w:lineRule="auto"/>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Goldstein </w:t>
      </w:r>
      <w:proofErr w:type="spellStart"/>
      <w:r w:rsidRPr="00E40CE0">
        <w:rPr>
          <w:rFonts w:ascii="Times New Roman" w:hAnsi="Times New Roman" w:cs="Times New Roman"/>
          <w:color w:val="363637"/>
          <w:sz w:val="24"/>
          <w:szCs w:val="24"/>
        </w:rPr>
        <w:t>Lewin</w:t>
      </w:r>
      <w:proofErr w:type="spellEnd"/>
      <w:r w:rsidRPr="00E40CE0">
        <w:rPr>
          <w:rFonts w:ascii="Times New Roman" w:hAnsi="Times New Roman" w:cs="Times New Roman"/>
          <w:color w:val="363637"/>
          <w:sz w:val="24"/>
          <w:szCs w:val="24"/>
        </w:rPr>
        <w:t xml:space="preserve"> </w:t>
      </w:r>
      <w:proofErr w:type="spellStart"/>
      <w:r w:rsidRPr="00E40CE0">
        <w:rPr>
          <w:rFonts w:ascii="Times New Roman" w:hAnsi="Times New Roman" w:cs="Times New Roman"/>
          <w:color w:val="363637"/>
          <w:sz w:val="24"/>
          <w:szCs w:val="24"/>
        </w:rPr>
        <w:t>fka</w:t>
      </w:r>
      <w:proofErr w:type="spellEnd"/>
      <w:r w:rsidRPr="00E40CE0">
        <w:rPr>
          <w:rFonts w:ascii="Times New Roman" w:hAnsi="Times New Roman" w:cs="Times New Roman"/>
          <w:color w:val="363637"/>
          <w:sz w:val="24"/>
          <w:szCs w:val="24"/>
        </w:rPr>
        <w:t xml:space="preserve"> CBIZ</w:t>
      </w:r>
      <w:r w:rsidR="0057091E" w:rsidRPr="00E40CE0">
        <w:rPr>
          <w:rFonts w:ascii="Times New Roman" w:hAnsi="Times New Roman" w:cs="Times New Roman"/>
          <w:color w:val="363637"/>
          <w:sz w:val="24"/>
          <w:szCs w:val="24"/>
        </w:rPr>
        <w:t xml:space="preserve"> may have discoverable information relating to the subject life insurance policy; its administration; its owners, trustees and beneficiary designations; and the issues raised in the pending claims, counterclaims and third-party claims.</w:t>
      </w:r>
    </w:p>
    <w:p w:rsidR="002D3EFD" w:rsidRPr="00E40CE0" w:rsidRDefault="002D3EFD" w:rsidP="002D3EFD">
      <w:pPr>
        <w:autoSpaceDE w:val="0"/>
        <w:autoSpaceDN w:val="0"/>
        <w:adjustRightInd w:val="0"/>
        <w:spacing w:after="0" w:line="240" w:lineRule="auto"/>
        <w:ind w:left="720"/>
        <w:rPr>
          <w:rFonts w:ascii="Times New Roman" w:hAnsi="Times New Roman" w:cs="Times New Roman"/>
          <w:color w:val="363637"/>
          <w:sz w:val="24"/>
          <w:szCs w:val="24"/>
        </w:rPr>
      </w:pPr>
    </w:p>
    <w:p w:rsidR="002D3EFD" w:rsidRPr="00E40CE0" w:rsidRDefault="002D3EFD" w:rsidP="002D3EFD">
      <w:pPr>
        <w:autoSpaceDE w:val="0"/>
        <w:autoSpaceDN w:val="0"/>
        <w:adjustRightInd w:val="0"/>
        <w:spacing w:after="0" w:line="240" w:lineRule="auto"/>
        <w:rPr>
          <w:rFonts w:ascii="Times New Roman" w:hAnsi="Times New Roman" w:cs="Times New Roman"/>
          <w:b/>
          <w:bCs/>
          <w:color w:val="363637"/>
          <w:sz w:val="24"/>
          <w:szCs w:val="24"/>
        </w:rPr>
      </w:pPr>
      <w:r w:rsidRPr="00E40CE0">
        <w:rPr>
          <w:rFonts w:ascii="Times New Roman" w:hAnsi="Times New Roman" w:cs="Times New Roman"/>
          <w:b/>
          <w:bCs/>
          <w:color w:val="363637"/>
          <w:sz w:val="24"/>
          <w:szCs w:val="24"/>
        </w:rPr>
        <w:t xml:space="preserve">(ii) Relevant documents to be used as proof in </w:t>
      </w:r>
      <w:r w:rsidR="002B110D" w:rsidRPr="00E40CE0">
        <w:rPr>
          <w:rFonts w:ascii="Times New Roman" w:hAnsi="Times New Roman" w:cs="Times New Roman"/>
          <w:b/>
          <w:bCs/>
          <w:color w:val="363637"/>
          <w:sz w:val="24"/>
          <w:szCs w:val="24"/>
        </w:rPr>
        <w:t>Eliot’s</w:t>
      </w:r>
      <w:r w:rsidRPr="00E40CE0">
        <w:rPr>
          <w:rFonts w:ascii="Times New Roman" w:hAnsi="Times New Roman" w:cs="Times New Roman"/>
          <w:b/>
          <w:bCs/>
          <w:color w:val="363637"/>
          <w:sz w:val="24"/>
          <w:szCs w:val="24"/>
        </w:rPr>
        <w:t xml:space="preserve"> possession</w:t>
      </w:r>
    </w:p>
    <w:p w:rsidR="002B110D" w:rsidRPr="00E40CE0" w:rsidRDefault="002B110D" w:rsidP="002D3EFD">
      <w:pPr>
        <w:autoSpaceDE w:val="0"/>
        <w:autoSpaceDN w:val="0"/>
        <w:adjustRightInd w:val="0"/>
        <w:spacing w:after="0" w:line="240" w:lineRule="auto"/>
        <w:rPr>
          <w:rFonts w:ascii="Times New Roman" w:hAnsi="Times New Roman" w:cs="Times New Roman"/>
          <w:color w:val="363637"/>
          <w:sz w:val="24"/>
          <w:szCs w:val="24"/>
        </w:rPr>
      </w:pPr>
    </w:p>
    <w:p w:rsidR="002D3EFD" w:rsidRPr="00E40CE0" w:rsidRDefault="002B110D" w:rsidP="00E40CE0">
      <w:pPr>
        <w:autoSpaceDE w:val="0"/>
        <w:autoSpaceDN w:val="0"/>
        <w:adjustRightInd w:val="0"/>
        <w:spacing w:after="0" w:line="480" w:lineRule="auto"/>
        <w:ind w:firstLine="720"/>
        <w:rPr>
          <w:rFonts w:ascii="Times New Roman" w:hAnsi="Times New Roman" w:cs="Times New Roman"/>
          <w:color w:val="363637"/>
          <w:sz w:val="24"/>
          <w:szCs w:val="24"/>
        </w:rPr>
      </w:pPr>
      <w:r w:rsidRPr="00E40CE0">
        <w:rPr>
          <w:rFonts w:ascii="Times New Roman" w:hAnsi="Times New Roman" w:cs="Times New Roman"/>
          <w:color w:val="363637"/>
          <w:sz w:val="24"/>
          <w:szCs w:val="24"/>
        </w:rPr>
        <w:t xml:space="preserve">Eliot hereby produces the following documents located at the following URL’s hereby incorporated </w:t>
      </w:r>
      <w:r w:rsidR="00E40CE0" w:rsidRPr="00E40CE0">
        <w:rPr>
          <w:rFonts w:ascii="Times New Roman" w:hAnsi="Times New Roman" w:cs="Times New Roman"/>
          <w:color w:val="363637"/>
          <w:sz w:val="24"/>
          <w:szCs w:val="24"/>
        </w:rPr>
        <w:t xml:space="preserve">in entirety </w:t>
      </w:r>
      <w:r w:rsidRPr="00E40CE0">
        <w:rPr>
          <w:rFonts w:ascii="Times New Roman" w:hAnsi="Times New Roman" w:cs="Times New Roman"/>
          <w:color w:val="363637"/>
          <w:sz w:val="24"/>
          <w:szCs w:val="24"/>
        </w:rPr>
        <w:t>by reference herein @</w:t>
      </w:r>
    </w:p>
    <w:p w:rsidR="002B110D" w:rsidRPr="00E40CE0" w:rsidRDefault="002B110D" w:rsidP="002D3EFD">
      <w:pPr>
        <w:autoSpaceDE w:val="0"/>
        <w:autoSpaceDN w:val="0"/>
        <w:adjustRightInd w:val="0"/>
        <w:spacing w:after="0" w:line="240" w:lineRule="auto"/>
        <w:rPr>
          <w:rFonts w:ascii="Times New Roman" w:hAnsi="Times New Roman" w:cs="Times New Roman"/>
          <w:color w:val="363637"/>
          <w:sz w:val="24"/>
          <w:szCs w:val="24"/>
        </w:rPr>
      </w:pP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lastRenderedPageBreak/>
        <w:t xml:space="preserve">May 6, 2013 ELIOT filed Docket #23 an “EMERGENCY PETITION TO: FREEZE ESTATE ASSETS, APPOINT NEW PERSONAL REPRESENTATIVES, INVESTIGATE FORGED AND FRAUDULENT DOCUMENTS SUBMITTED TO THIS COURT AND OTHER INTERESTED PARTIES, RESCIND SIGNATURE OF ELIOT BERNSTEIN IN ESTATE OF SHIRLEY BERNSTEIN AND MORE” (“Petition 1”).  </w:t>
      </w:r>
    </w:p>
    <w:p w:rsidR="002B110D" w:rsidRPr="00E40CE0" w:rsidRDefault="002B110D" w:rsidP="002B110D">
      <w:pPr>
        <w:numPr>
          <w:ilvl w:val="2"/>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 xml:space="preserve"> </w:t>
      </w:r>
      <w:hyperlink r:id="rId8" w:history="1">
        <w:r w:rsidRPr="00E40CE0">
          <w:rPr>
            <w:rFonts w:ascii="Times New Roman" w:hAnsi="Times New Roman" w:cs="Times New Roman"/>
            <w:color w:val="0000FF" w:themeColor="hyperlink"/>
            <w:sz w:val="24"/>
            <w:szCs w:val="24"/>
            <w:u w:val="single"/>
          </w:rPr>
          <w:t>www.iviewit.tv/20130506PetitionFreezeEstates.pdf</w:t>
        </w:r>
      </w:hyperlink>
      <w:r w:rsidRPr="00E40CE0">
        <w:rPr>
          <w:rFonts w:ascii="Times New Roman" w:hAnsi="Times New Roman" w:cs="Times New Roman"/>
          <w:sz w:val="24"/>
          <w:szCs w:val="24"/>
        </w:rPr>
        <w:t xml:space="preserve"> 15th Judicial Florida Probate Court and</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9" w:history="1">
        <w:r w:rsidR="002B110D" w:rsidRPr="00E40CE0">
          <w:rPr>
            <w:rFonts w:ascii="Times New Roman" w:hAnsi="Times New Roman" w:cs="Times New Roman"/>
            <w:color w:val="0000FF" w:themeColor="hyperlink"/>
            <w:sz w:val="24"/>
            <w:szCs w:val="24"/>
            <w:u w:val="single"/>
          </w:rPr>
          <w:t>www.iviewit.tv/20130512MotionRehearReopenObstruction.pdf</w:t>
        </w:r>
      </w:hyperlink>
      <w:r w:rsidR="002B110D" w:rsidRPr="00E40CE0">
        <w:rPr>
          <w:rFonts w:ascii="Times New Roman" w:hAnsi="Times New Roman" w:cs="Times New Roman"/>
          <w:sz w:val="24"/>
          <w:szCs w:val="24"/>
        </w:rPr>
        <w:t xml:space="preserve">   US District Court Pages 156-582</w:t>
      </w: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May 29, 2013, ELIOT filed Docket #28 “RENEWED EMERGENCY PETITION” (“Petition 2”)</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10" w:history="1">
        <w:r w:rsidR="002B110D" w:rsidRPr="00E40CE0">
          <w:rPr>
            <w:rFonts w:ascii="Times New Roman" w:hAnsi="Times New Roman" w:cs="Times New Roman"/>
            <w:color w:val="0000FF" w:themeColor="hyperlink"/>
            <w:sz w:val="24"/>
            <w:szCs w:val="24"/>
            <w:u w:val="single"/>
          </w:rPr>
          <w:t>www.iviewit.tv/20130529RenewedEmergencyPetitionSIMON.pdf</w:t>
        </w:r>
      </w:hyperlink>
      <w:r w:rsidR="002B110D" w:rsidRPr="00E40CE0">
        <w:rPr>
          <w:rFonts w:ascii="Times New Roman" w:hAnsi="Times New Roman" w:cs="Times New Roman"/>
          <w:sz w:val="24"/>
          <w:szCs w:val="24"/>
        </w:rPr>
        <w:t xml:space="preserve">      </w:t>
      </w: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June 26, 2013, ELIOT filed Docket #31 “MOTION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 (“Petition 3”)</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11" w:history="1">
        <w:r w:rsidR="002B110D" w:rsidRPr="00E40CE0">
          <w:rPr>
            <w:rFonts w:ascii="Times New Roman" w:hAnsi="Times New Roman" w:cs="Times New Roman"/>
            <w:color w:val="0000FF" w:themeColor="hyperlink"/>
            <w:sz w:val="24"/>
            <w:szCs w:val="24"/>
            <w:u w:val="single"/>
          </w:rPr>
          <w:t>www.iviewit.tv/20130626MotionReconsiderOrdinaryCourseSIMON.pdf</w:t>
        </w:r>
      </w:hyperlink>
      <w:r w:rsidR="002B110D" w:rsidRPr="00E40CE0">
        <w:rPr>
          <w:rFonts w:ascii="Times New Roman" w:hAnsi="Times New Roman" w:cs="Times New Roman"/>
          <w:sz w:val="24"/>
          <w:szCs w:val="24"/>
        </w:rPr>
        <w:t xml:space="preserve">     </w:t>
      </w: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July 15, 2013, ELIOT filed Docket #32 “MOTION TO RESPOND TO THE PETITIONS BY THE RESPONDENTS” (“Petition 4”)</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12" w:history="1">
        <w:r w:rsidR="002B110D" w:rsidRPr="00E40CE0">
          <w:rPr>
            <w:rFonts w:ascii="Times New Roman" w:hAnsi="Times New Roman" w:cs="Times New Roman"/>
            <w:color w:val="0000FF" w:themeColor="hyperlink"/>
            <w:sz w:val="24"/>
            <w:szCs w:val="24"/>
            <w:u w:val="single"/>
          </w:rPr>
          <w:t>www.iviewit.tv/20130714MotionRespondPetitionSIMON.pdf</w:t>
        </w:r>
      </w:hyperlink>
      <w:r w:rsidR="002B110D" w:rsidRPr="00E40CE0">
        <w:rPr>
          <w:rFonts w:ascii="Times New Roman" w:hAnsi="Times New Roman" w:cs="Times New Roman"/>
          <w:sz w:val="24"/>
          <w:szCs w:val="24"/>
        </w:rPr>
        <w:t xml:space="preserve">   </w:t>
      </w: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 xml:space="preserve">July 24, 2013, ELIOT filed Docket #33 “MOTION TO REMOVE PERSONAL REPRESENTATIVES” </w:t>
      </w:r>
      <w:r w:rsidRPr="00E40CE0">
        <w:rPr>
          <w:rFonts w:ascii="Times New Roman" w:hAnsi="Times New Roman" w:cs="Times New Roman"/>
          <w:b/>
          <w:sz w:val="24"/>
          <w:szCs w:val="24"/>
        </w:rPr>
        <w:t>for insurance fraud and more</w:t>
      </w:r>
      <w:r w:rsidRPr="00E40CE0">
        <w:rPr>
          <w:rFonts w:ascii="Times New Roman" w:hAnsi="Times New Roman" w:cs="Times New Roman"/>
          <w:sz w:val="24"/>
          <w:szCs w:val="24"/>
        </w:rPr>
        <w:t>. (“Petition 5”)</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13" w:history="1">
        <w:r w:rsidR="002B110D" w:rsidRPr="00E40CE0">
          <w:rPr>
            <w:rFonts w:ascii="Times New Roman" w:hAnsi="Times New Roman" w:cs="Times New Roman"/>
            <w:color w:val="0000FF" w:themeColor="hyperlink"/>
            <w:sz w:val="24"/>
            <w:szCs w:val="24"/>
            <w:u w:val="single"/>
          </w:rPr>
          <w:t>www.iviewit.tv/20130724SIMONMotionRemovePR.pdf</w:t>
        </w:r>
      </w:hyperlink>
      <w:r w:rsidR="002B110D" w:rsidRPr="00E40CE0">
        <w:rPr>
          <w:rFonts w:ascii="Times New Roman" w:hAnsi="Times New Roman" w:cs="Times New Roman"/>
          <w:sz w:val="24"/>
          <w:szCs w:val="24"/>
        </w:rPr>
        <w:t xml:space="preserve">     </w:t>
      </w:r>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 xml:space="preserve">August 28, 2013, ELIOT filed Docket #TBD “NOTICE OF MOTION FOR: INTERIM DISTRIBUTION FOR BENEFICIARIES NECESSARY LIVING EXPENSES, FAMILY ALLOWANCE, LEGAL COUNSEL EXPENSES TO BE </w:t>
      </w:r>
      <w:r w:rsidRPr="00E40CE0">
        <w:rPr>
          <w:rFonts w:ascii="Times New Roman" w:hAnsi="Times New Roman" w:cs="Times New Roman"/>
          <w:sz w:val="24"/>
          <w:szCs w:val="24"/>
        </w:rPr>
        <w:lastRenderedPageBreak/>
        <w:t>PAID BY PERSONAL REPRESENTATIVES AND REIMBURSEMENT TO BENEFICIARIES SCHOOL TRUST FUNDS” (“Petition 6”)</w:t>
      </w:r>
    </w:p>
    <w:p w:rsidR="002B110D" w:rsidRPr="00E40CE0" w:rsidRDefault="00A82A44" w:rsidP="002B110D">
      <w:pPr>
        <w:numPr>
          <w:ilvl w:val="2"/>
          <w:numId w:val="1"/>
        </w:numPr>
        <w:spacing w:line="360" w:lineRule="auto"/>
        <w:contextualSpacing/>
        <w:rPr>
          <w:rFonts w:ascii="Times New Roman" w:hAnsi="Times New Roman" w:cs="Times New Roman"/>
          <w:sz w:val="24"/>
          <w:szCs w:val="24"/>
        </w:rPr>
      </w:pPr>
      <w:hyperlink r:id="rId14" w:history="1">
        <w:r w:rsidR="002B110D" w:rsidRPr="00E40CE0">
          <w:rPr>
            <w:rFonts w:ascii="Times New Roman" w:hAnsi="Times New Roman" w:cs="Times New Roman"/>
            <w:color w:val="0000FF" w:themeColor="hyperlink"/>
            <w:sz w:val="24"/>
            <w:szCs w:val="24"/>
            <w:u w:val="single"/>
          </w:rPr>
          <w:t>www.iviewit.tv/20130828MotionFamilyAllowanceSHIRLEY.pdf</w:t>
        </w:r>
      </w:hyperlink>
    </w:p>
    <w:p w:rsidR="002B110D" w:rsidRPr="00E40CE0" w:rsidRDefault="002B110D" w:rsidP="002B110D">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September 04, 2013, ELIOT filed Docket #TBD “NOTICE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 (“Petition 7”)</w:t>
      </w:r>
    </w:p>
    <w:p w:rsidR="002B110D" w:rsidRPr="00E40CE0" w:rsidRDefault="00A82A44" w:rsidP="002B110D">
      <w:pPr>
        <w:autoSpaceDE w:val="0"/>
        <w:autoSpaceDN w:val="0"/>
        <w:adjustRightInd w:val="0"/>
        <w:spacing w:after="0" w:line="240" w:lineRule="auto"/>
        <w:ind w:left="1080"/>
        <w:rPr>
          <w:rFonts w:ascii="Times New Roman" w:hAnsi="Times New Roman" w:cs="Times New Roman"/>
          <w:sz w:val="24"/>
          <w:szCs w:val="24"/>
        </w:rPr>
      </w:pPr>
      <w:hyperlink r:id="rId15" w:history="1">
        <w:r w:rsidR="002B110D" w:rsidRPr="00E40CE0">
          <w:rPr>
            <w:rFonts w:ascii="Times New Roman" w:hAnsi="Times New Roman" w:cs="Times New Roman"/>
            <w:color w:val="0000FF" w:themeColor="hyperlink"/>
            <w:sz w:val="24"/>
            <w:szCs w:val="24"/>
            <w:u w:val="single"/>
          </w:rPr>
          <w:t>www.iviewit.tv/20130904MotionFreezeEstatesSHIRLEYDueToAdmittedNotaryFraud.pdf</w:t>
        </w:r>
      </w:hyperlink>
      <w:r w:rsidR="002B110D" w:rsidRPr="00E40CE0">
        <w:rPr>
          <w:rFonts w:ascii="Times New Roman" w:hAnsi="Times New Roman" w:cs="Times New Roman"/>
          <w:color w:val="0000FF" w:themeColor="hyperlink"/>
          <w:sz w:val="24"/>
          <w:szCs w:val="24"/>
          <w:u w:val="single"/>
        </w:rPr>
        <w:t xml:space="preserve"> </w:t>
      </w:r>
      <w:r w:rsidR="002B110D" w:rsidRPr="00E40CE0">
        <w:rPr>
          <w:rFonts w:ascii="Times New Roman" w:hAnsi="Times New Roman" w:cs="Times New Roman"/>
          <w:sz w:val="24"/>
          <w:szCs w:val="24"/>
        </w:rPr>
        <w:t>.</w:t>
      </w:r>
    </w:p>
    <w:p w:rsidR="002B110D" w:rsidRPr="00E40CE0" w:rsidRDefault="002B110D" w:rsidP="002B110D">
      <w:pPr>
        <w:autoSpaceDE w:val="0"/>
        <w:autoSpaceDN w:val="0"/>
        <w:adjustRightInd w:val="0"/>
        <w:spacing w:after="0" w:line="240" w:lineRule="auto"/>
        <w:ind w:left="1080"/>
        <w:rPr>
          <w:rFonts w:ascii="Times New Roman" w:hAnsi="Times New Roman" w:cs="Times New Roman"/>
          <w:color w:val="363637"/>
          <w:sz w:val="24"/>
          <w:szCs w:val="24"/>
        </w:rPr>
      </w:pPr>
    </w:p>
    <w:p w:rsidR="000B658C" w:rsidRPr="00E40CE0" w:rsidRDefault="000B658C" w:rsidP="000B658C">
      <w:pPr>
        <w:numPr>
          <w:ilvl w:val="1"/>
          <w:numId w:val="1"/>
        </w:num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September 10. 2013 Motion Re Hearing</w:t>
      </w:r>
      <w:r w:rsidR="001D6506" w:rsidRPr="00E40CE0">
        <w:rPr>
          <w:rFonts w:ascii="Times New Roman" w:hAnsi="Times New Roman" w:cs="Times New Roman"/>
          <w:sz w:val="24"/>
          <w:szCs w:val="24"/>
        </w:rPr>
        <w:t xml:space="preserve"> Attorneys Tescher and Spallina and Ted Bernstein threatened by Judge Martin H. Colin with Miranda Warnings.</w:t>
      </w:r>
    </w:p>
    <w:p w:rsidR="002B110D" w:rsidRPr="00E40CE0" w:rsidRDefault="00A82A44" w:rsidP="000B658C">
      <w:pPr>
        <w:spacing w:line="360" w:lineRule="auto"/>
        <w:ind w:left="1080"/>
        <w:contextualSpacing/>
        <w:rPr>
          <w:rFonts w:ascii="Times New Roman" w:hAnsi="Times New Roman" w:cs="Times New Roman"/>
          <w:sz w:val="24"/>
          <w:szCs w:val="24"/>
        </w:rPr>
      </w:pPr>
      <w:hyperlink r:id="rId16" w:history="1">
        <w:r w:rsidR="000B658C" w:rsidRPr="00E40CE0">
          <w:rPr>
            <w:rStyle w:val="Hyperlink"/>
            <w:rFonts w:ascii="Times New Roman" w:hAnsi="Times New Roman" w:cs="Times New Roman"/>
            <w:sz w:val="24"/>
            <w:szCs w:val="24"/>
          </w:rPr>
          <w:t>www.iviewit.tv/20131010MotionCompelFreezeYouHavetheRighttoRemainSilent.pdf</w:t>
        </w:r>
      </w:hyperlink>
    </w:p>
    <w:p w:rsidR="00ED432D" w:rsidRPr="00E40CE0" w:rsidRDefault="00ED432D" w:rsidP="00ED432D">
      <w:pPr>
        <w:spacing w:line="360" w:lineRule="auto"/>
        <w:contextualSpacing/>
        <w:rPr>
          <w:rFonts w:ascii="Times New Roman" w:hAnsi="Times New Roman" w:cs="Times New Roman"/>
          <w:sz w:val="24"/>
          <w:szCs w:val="24"/>
        </w:rPr>
      </w:pPr>
    </w:p>
    <w:p w:rsidR="000B658C" w:rsidRPr="00E40CE0" w:rsidRDefault="00ED432D" w:rsidP="00E40CE0">
      <w:p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Eliot Ivan Bernstein reserves the right to supplement this response as additional documents become known or which may be used in the prosecution or defense of claims asserted, unless solely for impeachment.</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 xml:space="preserve">Respectfully submitted, </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/s/ Eliot Ivan Bernstein</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______________________</w:t>
      </w:r>
    </w:p>
    <w:p w:rsidR="001D6506" w:rsidRPr="00E40CE0" w:rsidRDefault="001D6506" w:rsidP="001D6506">
      <w:pPr>
        <w:spacing w:after="0" w:line="240" w:lineRule="auto"/>
        <w:jc w:val="both"/>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Dated</w:t>
      </w:r>
      <w:r w:rsidRPr="00E40CE0">
        <w:rPr>
          <w:rFonts w:ascii="Times New Roman" w:eastAsia="Times New Roman" w:hAnsi="Times New Roman" w:cs="Times New Roman"/>
          <w:sz w:val="24"/>
          <w:szCs w:val="24"/>
        </w:rPr>
        <w:tab/>
      </w:r>
      <w:r w:rsidR="00E40CE0">
        <w:rPr>
          <w:rFonts w:ascii="Times New Roman" w:eastAsia="Times New Roman" w:hAnsi="Times New Roman" w:cs="Times New Roman"/>
          <w:sz w:val="24"/>
          <w:szCs w:val="24"/>
        </w:rPr>
        <w:t>October 22</w:t>
      </w:r>
      <w:r w:rsidR="00E40CE0" w:rsidRPr="00E40CE0">
        <w:rPr>
          <w:rFonts w:ascii="Times New Roman" w:eastAsia="Times New Roman" w:hAnsi="Times New Roman" w:cs="Times New Roman"/>
          <w:sz w:val="24"/>
          <w:szCs w:val="24"/>
        </w:rPr>
        <w:t xml:space="preserve">, 2013 </w:t>
      </w:r>
      <w:r w:rsidR="00E40CE0"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t>Eliot I. Bernstein</w:t>
      </w:r>
    </w:p>
    <w:p w:rsidR="001D6506" w:rsidRPr="00E40CE0" w:rsidRDefault="001D6506" w:rsidP="00E40CE0">
      <w:pPr>
        <w:spacing w:after="0" w:line="240" w:lineRule="auto"/>
        <w:ind w:left="5760" w:firstLine="720"/>
        <w:jc w:val="both"/>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2753 NW 34</w:t>
      </w:r>
      <w:r w:rsidRPr="00E40CE0">
        <w:rPr>
          <w:rFonts w:ascii="Times New Roman" w:eastAsia="Times New Roman" w:hAnsi="Times New Roman" w:cs="Times New Roman"/>
          <w:sz w:val="24"/>
          <w:szCs w:val="24"/>
          <w:vertAlign w:val="superscript"/>
        </w:rPr>
        <w:t>th</w:t>
      </w:r>
      <w:r w:rsidRPr="00E40CE0">
        <w:rPr>
          <w:rFonts w:ascii="Times New Roman" w:eastAsia="Times New Roman" w:hAnsi="Times New Roman" w:cs="Times New Roman"/>
          <w:sz w:val="24"/>
          <w:szCs w:val="24"/>
        </w:rPr>
        <w:t xml:space="preserve"> St.</w:t>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t>Boca Raton, FL 33434</w:t>
      </w:r>
      <w:r w:rsidRPr="00E40CE0">
        <w:rPr>
          <w:rFonts w:ascii="Times New Roman" w:eastAsia="Times New Roman" w:hAnsi="Times New Roman" w:cs="Times New Roman"/>
          <w:sz w:val="24"/>
          <w:szCs w:val="24"/>
        </w:rPr>
        <w:tab/>
        <w:t xml:space="preserve">            </w:t>
      </w:r>
    </w:p>
    <w:p w:rsidR="00831862" w:rsidRDefault="001D6506" w:rsidP="00831862">
      <w:pPr>
        <w:spacing w:after="0" w:line="240" w:lineRule="auto"/>
        <w:ind w:left="5760" w:firstLine="720"/>
        <w:rPr>
          <w:rFonts w:ascii="Times New Roman" w:eastAsia="Times New Roman" w:hAnsi="Times New Roman" w:cs="Times New Roman"/>
          <w:sz w:val="24"/>
          <w:szCs w:val="24"/>
        </w:rPr>
        <w:sectPr w:rsidR="00831862">
          <w:footerReference w:type="default" r:id="rId17"/>
          <w:pgSz w:w="12240" w:h="15840"/>
          <w:pgMar w:top="1440" w:right="1440" w:bottom="1440" w:left="1440" w:header="720" w:footer="720" w:gutter="0"/>
          <w:cols w:space="720"/>
          <w:docGrid w:linePitch="360"/>
        </w:sectPr>
      </w:pPr>
      <w:r w:rsidRPr="00E40CE0">
        <w:rPr>
          <w:rFonts w:ascii="Times New Roman" w:eastAsia="Times New Roman" w:hAnsi="Times New Roman" w:cs="Times New Roman"/>
          <w:sz w:val="24"/>
          <w:szCs w:val="24"/>
        </w:rPr>
        <w:t>(561) 245-8588</w:t>
      </w:r>
    </w:p>
    <w:p w:rsidR="001D6506" w:rsidRPr="00831862" w:rsidRDefault="001D6506" w:rsidP="00831862">
      <w:pPr>
        <w:spacing w:after="0" w:line="240" w:lineRule="auto"/>
        <w:jc w:val="center"/>
        <w:rPr>
          <w:rFonts w:ascii="Times New Roman" w:eastAsia="Times New Roman" w:hAnsi="Times New Roman" w:cs="Times New Roman"/>
          <w:sz w:val="24"/>
          <w:szCs w:val="24"/>
        </w:rPr>
      </w:pPr>
      <w:r w:rsidRPr="001D6506">
        <w:rPr>
          <w:rFonts w:ascii="Times New Roman" w:eastAsia="Times New Roman" w:hAnsi="Times New Roman" w:cs="Times New Roman"/>
          <w:b/>
          <w:color w:val="222222"/>
          <w:sz w:val="24"/>
          <w:szCs w:val="24"/>
          <w:u w:val="single"/>
        </w:rPr>
        <w:lastRenderedPageBreak/>
        <w:t>Certificate of Service</w:t>
      </w:r>
    </w:p>
    <w:p w:rsidR="001D6506" w:rsidRPr="001D6506" w:rsidRDefault="001D6506" w:rsidP="001D6506">
      <w:pPr>
        <w:shd w:val="clear" w:color="auto" w:fill="FFFFFF"/>
        <w:spacing w:after="0" w:line="245" w:lineRule="atLeast"/>
        <w:rPr>
          <w:rFonts w:ascii="Times New Roman" w:eastAsia="Times New Roman" w:hAnsi="Times New Roman" w:cs="Times New Roman"/>
          <w:b/>
          <w:color w:val="222222"/>
          <w:sz w:val="24"/>
          <w:szCs w:val="24"/>
          <w:u w:val="single"/>
        </w:rPr>
      </w:pPr>
    </w:p>
    <w:p w:rsidR="001D6506" w:rsidRPr="001D6506" w:rsidRDefault="001D6506" w:rsidP="001D6506">
      <w:pPr>
        <w:shd w:val="clear" w:color="auto" w:fill="FFFFFF"/>
        <w:spacing w:after="0" w:line="245" w:lineRule="atLeast"/>
        <w:rPr>
          <w:rFonts w:ascii="Times New Roman" w:eastAsia="Times New Roman" w:hAnsi="Times New Roman" w:cs="Times New Roman"/>
          <w:color w:val="222222"/>
          <w:sz w:val="24"/>
          <w:szCs w:val="24"/>
        </w:rPr>
      </w:pPr>
      <w:r w:rsidRPr="001D6506">
        <w:rPr>
          <w:rFonts w:ascii="Times New Roman" w:eastAsia="Times New Roman" w:hAnsi="Times New Roman" w:cs="Times New Roman"/>
          <w:color w:val="222222"/>
          <w:sz w:val="24"/>
          <w:szCs w:val="24"/>
        </w:rPr>
        <w:t xml:space="preserve">The undersigned certifies that a copy of the foregoing </w:t>
      </w:r>
      <w:r w:rsidR="000768ED">
        <w:rPr>
          <w:rFonts w:ascii="Times New Roman" w:eastAsia="Times New Roman" w:hAnsi="Times New Roman" w:cs="Times New Roman"/>
          <w:color w:val="222222"/>
          <w:sz w:val="24"/>
          <w:szCs w:val="24"/>
        </w:rPr>
        <w:t xml:space="preserve">Rule 26 Disclosure </w:t>
      </w:r>
      <w:r w:rsidRPr="001D6506">
        <w:rPr>
          <w:rFonts w:ascii="Times New Roman" w:eastAsia="Times New Roman" w:hAnsi="Times New Roman" w:cs="Times New Roman"/>
          <w:color w:val="222222"/>
          <w:sz w:val="24"/>
          <w:szCs w:val="24"/>
        </w:rPr>
        <w:t xml:space="preserve">was served by ECF </w:t>
      </w:r>
      <w:r w:rsidR="000768ED">
        <w:rPr>
          <w:rFonts w:ascii="Times New Roman" w:eastAsia="Times New Roman" w:hAnsi="Times New Roman" w:cs="Times New Roman"/>
          <w:color w:val="222222"/>
          <w:sz w:val="24"/>
          <w:szCs w:val="24"/>
        </w:rPr>
        <w:t>a</w:t>
      </w:r>
      <w:r w:rsidRPr="001D6506">
        <w:rPr>
          <w:rFonts w:ascii="Times New Roman" w:eastAsia="Times New Roman" w:hAnsi="Times New Roman" w:cs="Times New Roman"/>
          <w:color w:val="222222"/>
          <w:sz w:val="24"/>
          <w:szCs w:val="24"/>
        </w:rPr>
        <w:t xml:space="preserve">nd by E-mail on </w:t>
      </w:r>
      <w:r w:rsidR="00A049FB">
        <w:rPr>
          <w:rFonts w:ascii="Times New Roman" w:eastAsia="Times New Roman" w:hAnsi="Times New Roman" w:cs="Times New Roman"/>
          <w:color w:val="222222"/>
          <w:sz w:val="24"/>
          <w:szCs w:val="24"/>
        </w:rPr>
        <w:t>October</w:t>
      </w:r>
      <w:r w:rsidR="00E40CE0">
        <w:rPr>
          <w:rFonts w:ascii="Times New Roman" w:eastAsia="Times New Roman" w:hAnsi="Times New Roman" w:cs="Times New Roman"/>
          <w:color w:val="222222"/>
          <w:sz w:val="24"/>
          <w:szCs w:val="24"/>
        </w:rPr>
        <w:t xml:space="preserve"> 22,</w:t>
      </w:r>
      <w:r w:rsidRPr="001D6506">
        <w:rPr>
          <w:rFonts w:ascii="Times New Roman" w:eastAsia="Times New Roman" w:hAnsi="Times New Roman" w:cs="Times New Roman"/>
          <w:color w:val="222222"/>
          <w:sz w:val="24"/>
          <w:szCs w:val="24"/>
        </w:rPr>
        <w:t xml:space="preserve"> 2013 to the following parties:</w:t>
      </w:r>
    </w:p>
    <w:p w:rsidR="001D6506" w:rsidRPr="001D6506" w:rsidRDefault="001D6506" w:rsidP="001D6506">
      <w:pPr>
        <w:shd w:val="clear" w:color="auto" w:fill="FFFFFF"/>
        <w:spacing w:after="0" w:line="245" w:lineRule="atLeast"/>
        <w:rPr>
          <w:rFonts w:ascii="Times New Roman" w:eastAsia="Times New Roman" w:hAnsi="Times New Roman" w:cs="Times New Roman"/>
          <w:color w:val="222222"/>
          <w:sz w:val="24"/>
          <w:szCs w:val="24"/>
        </w:rPr>
      </w:pPr>
    </w:p>
    <w:p w:rsidR="001D6506" w:rsidRPr="001D6506" w:rsidRDefault="001D6506" w:rsidP="001D6506">
      <w:pPr>
        <w:spacing w:after="0" w:line="240" w:lineRule="auto"/>
        <w:rPr>
          <w:rFonts w:ascii="Times New Roman" w:eastAsia="Times New Roman" w:hAnsi="Times New Roman" w:cs="Times New Roman"/>
          <w:b/>
          <w:sz w:val="24"/>
          <w:szCs w:val="24"/>
        </w:rPr>
      </w:pPr>
      <w:r w:rsidRPr="001D6506">
        <w:rPr>
          <w:rFonts w:ascii="Times New Roman" w:eastAsia="Times New Roman" w:hAnsi="Times New Roman" w:cs="Times New Roman"/>
          <w:b/>
          <w:sz w:val="24"/>
          <w:szCs w:val="24"/>
        </w:rPr>
        <w:t>Email</w:t>
      </w:r>
    </w:p>
    <w:p w:rsidR="001D6506" w:rsidRPr="001D6506" w:rsidRDefault="001D6506" w:rsidP="001D6506">
      <w:pPr>
        <w:spacing w:after="0" w:line="240" w:lineRule="auto"/>
        <w:ind w:left="720"/>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Robert L. Spallina, Esq. and</w:t>
      </w:r>
    </w:p>
    <w:p w:rsidR="001D6506" w:rsidRPr="001D6506" w:rsidRDefault="001D6506" w:rsidP="001D6506">
      <w:pPr>
        <w:spacing w:after="0" w:line="240" w:lineRule="auto"/>
        <w:rPr>
          <w:rFonts w:ascii="Times New Roman" w:eastAsia="Times New Roman" w:hAnsi="Times New Roman" w:cs="Times New Roman"/>
          <w:sz w:val="24"/>
          <w:szCs w:val="24"/>
        </w:rPr>
      </w:pPr>
      <w:proofErr w:type="gramStart"/>
      <w:r w:rsidRPr="001D6506">
        <w:rPr>
          <w:rFonts w:ascii="Times New Roman" w:eastAsia="Times New Roman" w:hAnsi="Times New Roman" w:cs="Times New Roman"/>
          <w:sz w:val="24"/>
          <w:szCs w:val="24"/>
        </w:rPr>
        <w:t>Tescher &amp; Spallina, P.A.</w:t>
      </w:r>
      <w:proofErr w:type="gramEnd"/>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Village Corporate Center I</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4855 Technology Way</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720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Raton, FL 33431</w:t>
      </w:r>
    </w:p>
    <w:p w:rsidR="001D6506" w:rsidRPr="001D6506" w:rsidRDefault="00A82A44" w:rsidP="001D6506">
      <w:pPr>
        <w:spacing w:after="0" w:line="240" w:lineRule="auto"/>
        <w:rPr>
          <w:rFonts w:ascii="Times New Roman" w:eastAsia="Times New Roman" w:hAnsi="Times New Roman" w:cs="Times New Roman"/>
          <w:sz w:val="24"/>
          <w:szCs w:val="24"/>
        </w:rPr>
      </w:pPr>
      <w:hyperlink r:id="rId18" w:history="1">
        <w:r w:rsidR="001D6506" w:rsidRPr="001D6506">
          <w:rPr>
            <w:rFonts w:ascii="Times New Roman" w:eastAsia="Times New Roman" w:hAnsi="Times New Roman" w:cs="Times New Roman"/>
            <w:color w:val="0000FF" w:themeColor="hyperlink"/>
            <w:sz w:val="24"/>
            <w:szCs w:val="24"/>
            <w:u w:val="single"/>
          </w:rPr>
          <w:t>rspallina@tescherspallina.com</w:t>
        </w:r>
      </w:hyperlink>
      <w:r w:rsidR="001D6506" w:rsidRPr="001D6506">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Donald Tescher, Esq. and</w:t>
      </w:r>
    </w:p>
    <w:p w:rsidR="001D6506" w:rsidRPr="001D6506" w:rsidRDefault="001D6506" w:rsidP="001D6506">
      <w:pPr>
        <w:spacing w:after="0" w:line="240" w:lineRule="auto"/>
        <w:rPr>
          <w:rFonts w:ascii="Times New Roman" w:eastAsia="Times New Roman" w:hAnsi="Times New Roman" w:cs="Times New Roman"/>
          <w:sz w:val="24"/>
          <w:szCs w:val="24"/>
        </w:rPr>
      </w:pPr>
      <w:proofErr w:type="gramStart"/>
      <w:r w:rsidRPr="001D6506">
        <w:rPr>
          <w:rFonts w:ascii="Times New Roman" w:eastAsia="Times New Roman" w:hAnsi="Times New Roman" w:cs="Times New Roman"/>
          <w:sz w:val="24"/>
          <w:szCs w:val="24"/>
        </w:rPr>
        <w:t>Tescher &amp; Spallina, P.A.</w:t>
      </w:r>
      <w:proofErr w:type="gramEnd"/>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Village Corporate Center I</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4855 Technology Way</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720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Raton, FL 33431</w:t>
      </w:r>
    </w:p>
    <w:p w:rsidR="001D6506" w:rsidRPr="001D6506" w:rsidRDefault="00A82A44" w:rsidP="001D6506">
      <w:pPr>
        <w:spacing w:after="0" w:line="240" w:lineRule="auto"/>
        <w:rPr>
          <w:rFonts w:ascii="Times New Roman" w:eastAsia="Times New Roman" w:hAnsi="Times New Roman" w:cs="Times New Roman"/>
          <w:sz w:val="24"/>
          <w:szCs w:val="24"/>
        </w:rPr>
      </w:pPr>
      <w:hyperlink r:id="rId19" w:history="1">
        <w:r w:rsidR="001D6506" w:rsidRPr="001D6506">
          <w:rPr>
            <w:rFonts w:ascii="Times New Roman" w:eastAsia="Times New Roman" w:hAnsi="Times New Roman" w:cs="Times New Roman"/>
            <w:color w:val="0000FF" w:themeColor="hyperlink"/>
            <w:sz w:val="24"/>
            <w:szCs w:val="24"/>
            <w:u w:val="single"/>
          </w:rPr>
          <w:t>dtescher@tescherspallina.com</w:t>
        </w:r>
      </w:hyperlink>
      <w:r w:rsidR="001D6506" w:rsidRPr="001D6506">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Theodore Stuart Bernstein and</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National Service Association, Inc. (of Florida) (“NSA”)</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950 Peninsula Corporate </w:t>
      </w:r>
      <w:proofErr w:type="gramStart"/>
      <w:r w:rsidRPr="001D6506">
        <w:rPr>
          <w:rFonts w:ascii="Times New Roman" w:eastAsia="Times New Roman" w:hAnsi="Times New Roman" w:cs="Times New Roman"/>
          <w:sz w:val="24"/>
          <w:szCs w:val="24"/>
        </w:rPr>
        <w:t>Circle</w:t>
      </w:r>
      <w:proofErr w:type="gramEnd"/>
      <w:r w:rsidRPr="001D6506">
        <w:rPr>
          <w:rFonts w:ascii="Times New Roman" w:eastAsia="Times New Roman" w:hAnsi="Times New Roman" w:cs="Times New Roman"/>
          <w:sz w:val="24"/>
          <w:szCs w:val="24"/>
        </w:rPr>
        <w:t>, Suite 3010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Raton, Florida 33487</w:t>
      </w:r>
    </w:p>
    <w:p w:rsidR="001D6506" w:rsidRPr="001D6506" w:rsidRDefault="00A82A44" w:rsidP="001D6506">
      <w:pPr>
        <w:spacing w:after="0" w:line="240" w:lineRule="auto"/>
        <w:rPr>
          <w:rFonts w:ascii="Times New Roman" w:eastAsia="Times New Roman" w:hAnsi="Times New Roman" w:cs="Times New Roman"/>
          <w:sz w:val="24"/>
          <w:szCs w:val="24"/>
        </w:rPr>
      </w:pPr>
      <w:hyperlink r:id="rId20" w:history="1">
        <w:r w:rsidR="001D6506" w:rsidRPr="001D6506">
          <w:rPr>
            <w:rFonts w:ascii="Times New Roman" w:eastAsia="Times New Roman" w:hAnsi="Times New Roman" w:cs="Times New Roman"/>
            <w:color w:val="0000FF" w:themeColor="hyperlink"/>
            <w:sz w:val="24"/>
            <w:szCs w:val="24"/>
            <w:u w:val="single"/>
          </w:rPr>
          <w:t>tbernstein@lifeinsuranceconcepts.com</w:t>
        </w:r>
      </w:hyperlink>
      <w:r w:rsidR="001D6506" w:rsidRPr="001D6506">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Lisa Sue Friedstein</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2142 Churchill Lane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Highland Park IL 60035</w:t>
      </w:r>
    </w:p>
    <w:p w:rsidR="001D6506" w:rsidRPr="001D6506" w:rsidRDefault="00A82A44" w:rsidP="001D6506">
      <w:pPr>
        <w:spacing w:after="0" w:line="240" w:lineRule="auto"/>
        <w:rPr>
          <w:rFonts w:ascii="Times New Roman" w:eastAsia="Times New Roman" w:hAnsi="Times New Roman" w:cs="Times New Roman"/>
          <w:sz w:val="24"/>
          <w:szCs w:val="24"/>
        </w:rPr>
      </w:pPr>
      <w:hyperlink r:id="rId21" w:history="1">
        <w:r w:rsidR="001D6506" w:rsidRPr="001D6506">
          <w:rPr>
            <w:rFonts w:ascii="Times New Roman" w:eastAsia="Times New Roman" w:hAnsi="Times New Roman" w:cs="Times New Roman"/>
            <w:color w:val="0000FF" w:themeColor="hyperlink"/>
            <w:sz w:val="24"/>
            <w:szCs w:val="24"/>
            <w:u w:val="single"/>
          </w:rPr>
          <w:t>Lisa@friedsteins.com</w:t>
        </w:r>
      </w:hyperlink>
      <w:r w:rsidR="001D6506" w:rsidRPr="001D6506">
        <w:rPr>
          <w:rFonts w:ascii="Times New Roman" w:eastAsia="Times New Roman" w:hAnsi="Times New Roman" w:cs="Times New Roman"/>
          <w:sz w:val="24"/>
          <w:szCs w:val="24"/>
        </w:rPr>
        <w:t xml:space="preserve"> </w:t>
      </w:r>
    </w:p>
    <w:p w:rsidR="001D6506" w:rsidRPr="001D6506" w:rsidRDefault="00A82A44" w:rsidP="001D6506">
      <w:pPr>
        <w:spacing w:after="0" w:line="240" w:lineRule="auto"/>
        <w:rPr>
          <w:rFonts w:ascii="Times New Roman" w:eastAsia="Times New Roman" w:hAnsi="Times New Roman" w:cs="Times New Roman"/>
          <w:sz w:val="24"/>
          <w:szCs w:val="24"/>
        </w:rPr>
      </w:pPr>
      <w:hyperlink r:id="rId22" w:history="1">
        <w:r w:rsidR="001D6506" w:rsidRPr="001D6506">
          <w:rPr>
            <w:rFonts w:ascii="Times New Roman" w:eastAsia="Times New Roman" w:hAnsi="Times New Roman" w:cs="Times New Roman"/>
            <w:color w:val="0000FF" w:themeColor="hyperlink"/>
            <w:sz w:val="24"/>
            <w:szCs w:val="24"/>
            <w:u w:val="single"/>
          </w:rPr>
          <w:t>lisa.friedstein@gmail.com</w:t>
        </w:r>
      </w:hyperlink>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Jill Marla Iantoni</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2101 Magnolia Lane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Highland Park, IL  60035</w:t>
      </w:r>
    </w:p>
    <w:p w:rsidR="001D6506" w:rsidRPr="001D6506" w:rsidRDefault="00A82A44" w:rsidP="001D6506">
      <w:pPr>
        <w:spacing w:after="0" w:line="240" w:lineRule="auto"/>
        <w:rPr>
          <w:rFonts w:ascii="Times New Roman" w:eastAsia="Times New Roman" w:hAnsi="Times New Roman" w:cs="Times New Roman"/>
          <w:sz w:val="24"/>
          <w:szCs w:val="24"/>
        </w:rPr>
      </w:pPr>
      <w:hyperlink r:id="rId23" w:history="1">
        <w:r w:rsidR="001D6506" w:rsidRPr="001D6506">
          <w:rPr>
            <w:rFonts w:ascii="Times New Roman" w:eastAsia="Times New Roman" w:hAnsi="Times New Roman" w:cs="Times New Roman"/>
            <w:color w:val="0000FF" w:themeColor="hyperlink"/>
            <w:sz w:val="24"/>
            <w:szCs w:val="24"/>
            <w:u w:val="single"/>
          </w:rPr>
          <w:t>jilliantoni@gmail.com</w:t>
        </w:r>
      </w:hyperlink>
      <w:r w:rsidR="001D6506" w:rsidRPr="001D6506">
        <w:rPr>
          <w:rFonts w:ascii="Times New Roman" w:eastAsia="Times New Roman" w:hAnsi="Times New Roman" w:cs="Times New Roman"/>
          <w:sz w:val="24"/>
          <w:szCs w:val="24"/>
        </w:rPr>
        <w:t xml:space="preserve"> </w:t>
      </w:r>
    </w:p>
    <w:p w:rsidR="001D6506" w:rsidRPr="001D6506" w:rsidRDefault="00A82A44" w:rsidP="001D6506">
      <w:pPr>
        <w:spacing w:after="0" w:line="240" w:lineRule="auto"/>
        <w:rPr>
          <w:rFonts w:ascii="Times New Roman" w:eastAsia="Times New Roman" w:hAnsi="Times New Roman" w:cs="Times New Roman"/>
          <w:sz w:val="24"/>
          <w:szCs w:val="24"/>
        </w:rPr>
      </w:pPr>
      <w:hyperlink r:id="rId24" w:history="1">
        <w:r w:rsidR="001D6506" w:rsidRPr="001D6506">
          <w:rPr>
            <w:rFonts w:ascii="Times New Roman" w:eastAsia="Times New Roman" w:hAnsi="Times New Roman" w:cs="Times New Roman"/>
            <w:color w:val="0000FF" w:themeColor="hyperlink"/>
            <w:sz w:val="24"/>
            <w:szCs w:val="24"/>
            <w:u w:val="single"/>
          </w:rPr>
          <w:t>Iantoni_jill@ne.bah.com</w:t>
        </w:r>
      </w:hyperlink>
      <w:r w:rsidR="001D6506" w:rsidRPr="001D6506">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Pamela Beth Simon and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S.T.P. Enterprises, Inc.,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S.B. Lexington, Inc. Employee Death Benefit Trust,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SB Lexington, Inc.,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National Service Association, Inc. (of Illinois)</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lastRenderedPageBreak/>
        <w:t>303 East Wacker Drive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210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Chicago IL 60601-5210</w:t>
      </w:r>
    </w:p>
    <w:p w:rsidR="001D6506" w:rsidRPr="001D6506" w:rsidRDefault="00A82A44" w:rsidP="001D6506">
      <w:pPr>
        <w:spacing w:after="0" w:line="240" w:lineRule="auto"/>
        <w:rPr>
          <w:rFonts w:ascii="Times New Roman" w:eastAsia="Times New Roman" w:hAnsi="Times New Roman" w:cs="Times New Roman"/>
          <w:sz w:val="24"/>
          <w:szCs w:val="24"/>
        </w:rPr>
      </w:pPr>
      <w:hyperlink r:id="rId25" w:history="1">
        <w:r w:rsidR="001D6506" w:rsidRPr="001D6506">
          <w:rPr>
            <w:rFonts w:ascii="Times New Roman" w:eastAsia="Times New Roman" w:hAnsi="Times New Roman" w:cs="Times New Roman"/>
            <w:color w:val="0000FF" w:themeColor="hyperlink"/>
            <w:sz w:val="24"/>
            <w:szCs w:val="24"/>
            <w:u w:val="single"/>
          </w:rPr>
          <w:t>psimon@stpcorp.com</w:t>
        </w:r>
      </w:hyperlink>
      <w:r w:rsidR="001D6506" w:rsidRPr="001D6506">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David B. Simon and</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The Simon Law Firm</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303 East Wacker Drive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210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Chicago IL 60601-5210</w:t>
      </w:r>
    </w:p>
    <w:p w:rsidR="001D6506" w:rsidRPr="001D6506" w:rsidRDefault="00A82A44" w:rsidP="001D6506">
      <w:pPr>
        <w:spacing w:after="0" w:line="240" w:lineRule="auto"/>
        <w:rPr>
          <w:rFonts w:ascii="Times New Roman" w:eastAsia="Times New Roman" w:hAnsi="Times New Roman" w:cs="Times New Roman"/>
          <w:color w:val="0000FF" w:themeColor="hyperlink"/>
          <w:sz w:val="24"/>
          <w:szCs w:val="24"/>
          <w:u w:val="single"/>
        </w:rPr>
      </w:pPr>
      <w:hyperlink r:id="rId26" w:history="1">
        <w:r w:rsidR="001D6506" w:rsidRPr="001D6506">
          <w:rPr>
            <w:rFonts w:ascii="Times New Roman" w:eastAsia="Times New Roman" w:hAnsi="Times New Roman" w:cs="Times New Roman"/>
            <w:color w:val="0000FF" w:themeColor="hyperlink"/>
            <w:sz w:val="24"/>
            <w:szCs w:val="24"/>
            <w:u w:val="single"/>
          </w:rPr>
          <w:t>dsimon@stpcorp.com</w:t>
        </w:r>
      </w:hyperlink>
    </w:p>
    <w:p w:rsidR="001D6506" w:rsidRPr="001D6506" w:rsidRDefault="001D6506" w:rsidP="001D6506">
      <w:pPr>
        <w:spacing w:after="0" w:line="240" w:lineRule="auto"/>
        <w:rPr>
          <w:rFonts w:ascii="Times New Roman" w:eastAsia="Times New Roman" w:hAnsi="Times New Roman" w:cs="Times New Roman"/>
          <w:color w:val="0000FF" w:themeColor="hyperlink"/>
          <w:sz w:val="24"/>
          <w:szCs w:val="24"/>
          <w:u w:val="single"/>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Adam Simon and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The Simon Law Firm</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General Counsel STP</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303 East</w:t>
      </w:r>
      <w:r w:rsidR="000768ED">
        <w:rPr>
          <w:rFonts w:ascii="Times New Roman" w:eastAsia="Times New Roman" w:hAnsi="Times New Roman" w:cs="Times New Roman"/>
          <w:sz w:val="24"/>
          <w:szCs w:val="24"/>
        </w:rPr>
        <w:t xml:space="preserve"> </w:t>
      </w:r>
      <w:r w:rsidRPr="001D6506">
        <w:rPr>
          <w:rFonts w:ascii="Times New Roman" w:eastAsia="Times New Roman" w:hAnsi="Times New Roman" w:cs="Times New Roman"/>
          <w:sz w:val="24"/>
          <w:szCs w:val="24"/>
        </w:rPr>
        <w:t>Wacker Drive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210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Chicago IL 60601-5210</w:t>
      </w:r>
    </w:p>
    <w:p w:rsidR="001D6506" w:rsidRDefault="00A82A44" w:rsidP="001D6506">
      <w:pPr>
        <w:spacing w:after="0" w:line="240" w:lineRule="auto"/>
        <w:rPr>
          <w:rFonts w:ascii="Times New Roman" w:eastAsia="Times New Roman" w:hAnsi="Times New Roman" w:cs="Times New Roman"/>
          <w:sz w:val="24"/>
          <w:szCs w:val="24"/>
        </w:rPr>
      </w:pPr>
      <w:hyperlink r:id="rId27" w:history="1">
        <w:r w:rsidR="001D6506" w:rsidRPr="001D6506">
          <w:rPr>
            <w:rFonts w:ascii="Times New Roman" w:eastAsia="Times New Roman" w:hAnsi="Times New Roman" w:cs="Times New Roman"/>
            <w:color w:val="0000FF" w:themeColor="hyperlink"/>
            <w:sz w:val="24"/>
            <w:szCs w:val="24"/>
            <w:u w:val="single"/>
          </w:rPr>
          <w:t>asimon@stpcorp.com</w:t>
        </w:r>
      </w:hyperlink>
    </w:p>
    <w:p w:rsidR="000768ED" w:rsidRDefault="000768ED" w:rsidP="001D6506">
      <w:pPr>
        <w:spacing w:after="0" w:line="240" w:lineRule="auto"/>
        <w:rPr>
          <w:rFonts w:ascii="Times New Roman" w:eastAsia="Times New Roman" w:hAnsi="Times New Roman" w:cs="Times New Roman"/>
          <w:sz w:val="24"/>
          <w:szCs w:val="24"/>
        </w:rPr>
      </w:pP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Jackson National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Heritage Union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w:t>
      </w:r>
      <w:proofErr w:type="gramStart"/>
      <w:r w:rsidRPr="000768ED">
        <w:rPr>
          <w:rFonts w:ascii="Times New Roman" w:eastAsia="Times New Roman" w:hAnsi="Times New Roman" w:cs="Times New Roman"/>
          <w:sz w:val="24"/>
          <w:szCs w:val="24"/>
        </w:rPr>
        <w:t>and</w:t>
      </w:r>
      <w:proofErr w:type="gramEnd"/>
      <w:r w:rsidRPr="000768ED">
        <w:rPr>
          <w:rFonts w:ascii="Times New Roman" w:eastAsia="Times New Roman" w:hAnsi="Times New Roman" w:cs="Times New Roman"/>
          <w:sz w:val="24"/>
          <w:szCs w:val="24"/>
        </w:rPr>
        <w:t xml:space="preserve"> including all successor insurers to Capitol Bankers Life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proofErr w:type="gramStart"/>
      <w:r w:rsidRPr="000768ED">
        <w:rPr>
          <w:rFonts w:ascii="Times New Roman" w:eastAsia="Times New Roman" w:hAnsi="Times New Roman" w:cs="Times New Roman"/>
          <w:sz w:val="24"/>
          <w:szCs w:val="24"/>
        </w:rPr>
        <w:t>as</w:t>
      </w:r>
      <w:proofErr w:type="gramEnd"/>
      <w:r w:rsidRPr="000768ED">
        <w:rPr>
          <w:rFonts w:ascii="Times New Roman" w:eastAsia="Times New Roman" w:hAnsi="Times New Roman" w:cs="Times New Roman"/>
          <w:sz w:val="24"/>
          <w:szCs w:val="24"/>
        </w:rPr>
        <w:t xml:space="preserve"> the issuing insurer of the Policy)</w:t>
      </w:r>
    </w:p>
    <w:p w:rsidR="000768ED" w:rsidRPr="000768ED" w:rsidRDefault="000768ED" w:rsidP="000768ED">
      <w:pPr>
        <w:spacing w:after="0" w:line="240" w:lineRule="auto"/>
        <w:rPr>
          <w:rFonts w:ascii="Times New Roman" w:eastAsia="Times New Roman" w:hAnsi="Times New Roman" w:cs="Times New Roman"/>
          <w:sz w:val="24"/>
          <w:szCs w:val="24"/>
        </w:rPr>
      </w:pPr>
      <w:proofErr w:type="gramStart"/>
      <w:r w:rsidRPr="000768ED">
        <w:rPr>
          <w:rFonts w:ascii="Times New Roman" w:eastAsia="Times New Roman" w:hAnsi="Times New Roman" w:cs="Times New Roman"/>
          <w:sz w:val="24"/>
          <w:szCs w:val="24"/>
        </w:rPr>
        <w:t>c/o</w:t>
      </w:r>
      <w:proofErr w:type="gramEnd"/>
      <w:r w:rsidRPr="000768ED">
        <w:rPr>
          <w:rFonts w:ascii="Times New Roman" w:eastAsia="Times New Roman" w:hAnsi="Times New Roman" w:cs="Times New Roman"/>
          <w:sz w:val="24"/>
          <w:szCs w:val="24"/>
        </w:rPr>
        <w:t xml:space="preserve"> Alexander D. Marks and Frederic A. Mendelsohn</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 xml:space="preserve">Burke, Warren, MacKay &amp; </w:t>
      </w:r>
      <w:proofErr w:type="spellStart"/>
      <w:r w:rsidRPr="000768ED">
        <w:rPr>
          <w:rFonts w:ascii="Times New Roman" w:eastAsia="Times New Roman" w:hAnsi="Times New Roman" w:cs="Times New Roman"/>
          <w:sz w:val="24"/>
          <w:szCs w:val="24"/>
        </w:rPr>
        <w:t>Serritella</w:t>
      </w:r>
      <w:proofErr w:type="spellEnd"/>
      <w:r w:rsidRPr="000768ED">
        <w:rPr>
          <w:rFonts w:ascii="Times New Roman" w:eastAsia="Times New Roman" w:hAnsi="Times New Roman" w:cs="Times New Roman"/>
          <w:sz w:val="24"/>
          <w:szCs w:val="24"/>
        </w:rPr>
        <w:t>, PC</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330 N. Wabash Ave.</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22nd Floor</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Chicago, IL 60611 -3607</w:t>
      </w:r>
    </w:p>
    <w:p w:rsid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312-840-7000</w:t>
      </w:r>
    </w:p>
    <w:p w:rsidR="000768ED" w:rsidRPr="001D6506" w:rsidRDefault="00A82A44" w:rsidP="000768ED">
      <w:pPr>
        <w:spacing w:after="0" w:line="240" w:lineRule="auto"/>
        <w:rPr>
          <w:rFonts w:ascii="Times New Roman" w:eastAsia="Times New Roman" w:hAnsi="Times New Roman" w:cs="Times New Roman"/>
          <w:sz w:val="24"/>
          <w:szCs w:val="24"/>
        </w:rPr>
      </w:pPr>
      <w:hyperlink r:id="rId28" w:history="1">
        <w:r w:rsidR="000768ED" w:rsidRPr="00CF777F">
          <w:rPr>
            <w:rStyle w:val="Hyperlink"/>
            <w:rFonts w:ascii="Times New Roman" w:eastAsia="Times New Roman" w:hAnsi="Times New Roman" w:cs="Times New Roman"/>
            <w:sz w:val="24"/>
            <w:szCs w:val="24"/>
          </w:rPr>
          <w:t>amarks@burkelaw.com</w:t>
        </w:r>
      </w:hyperlink>
      <w:r w:rsidR="000768ED">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ind w:left="5760" w:firstLine="720"/>
        <w:rPr>
          <w:rFonts w:ascii="Times New Roman" w:eastAsia="Times New Roman" w:hAnsi="Times New Roman" w:cs="Times New Roman"/>
          <w:color w:val="222222"/>
          <w:sz w:val="24"/>
          <w:szCs w:val="24"/>
        </w:rPr>
      </w:pPr>
      <w:r w:rsidRPr="001D6506">
        <w:rPr>
          <w:rFonts w:ascii="Times New Roman" w:eastAsia="Times New Roman" w:hAnsi="Times New Roman" w:cs="Times New Roman"/>
          <w:color w:val="222222"/>
          <w:sz w:val="24"/>
          <w:szCs w:val="24"/>
        </w:rPr>
        <w:t>/s/ Eliot Ivan Bernstein</w:t>
      </w:r>
    </w:p>
    <w:p w:rsidR="001D6506" w:rsidRPr="001D6506" w:rsidRDefault="001D6506" w:rsidP="001D6506">
      <w:pPr>
        <w:spacing w:after="0" w:line="240" w:lineRule="auto"/>
        <w:ind w:left="6480"/>
        <w:rPr>
          <w:rFonts w:ascii="Times New Roman" w:eastAsia="Times New Roman" w:hAnsi="Times New Roman" w:cs="Times New Roman"/>
          <w:color w:val="222222"/>
          <w:sz w:val="24"/>
          <w:szCs w:val="24"/>
        </w:rPr>
      </w:pPr>
    </w:p>
    <w:p w:rsidR="001D6506" w:rsidRPr="001D6506" w:rsidRDefault="001D6506" w:rsidP="001D6506">
      <w:pPr>
        <w:spacing w:after="0" w:line="240" w:lineRule="auto"/>
        <w:ind w:left="6480"/>
        <w:rPr>
          <w:rFonts w:ascii="Times New Roman" w:eastAsia="Times New Roman" w:hAnsi="Times New Roman" w:cs="Times New Roman"/>
          <w:sz w:val="24"/>
          <w:szCs w:val="24"/>
        </w:rPr>
      </w:pPr>
      <w:proofErr w:type="gramStart"/>
      <w:r w:rsidRPr="001D6506">
        <w:rPr>
          <w:rFonts w:ascii="Times New Roman" w:eastAsia="Times New Roman" w:hAnsi="Times New Roman" w:cs="Times New Roman"/>
          <w:color w:val="222222"/>
          <w:sz w:val="24"/>
          <w:szCs w:val="24"/>
        </w:rPr>
        <w:t>_______________________</w:t>
      </w:r>
      <w:r w:rsidRPr="001D6506">
        <w:rPr>
          <w:rFonts w:ascii="Times New Roman" w:eastAsia="Times New Roman" w:hAnsi="Times New Roman" w:cs="Times New Roman"/>
          <w:color w:val="222222"/>
          <w:sz w:val="24"/>
          <w:szCs w:val="24"/>
        </w:rPr>
        <w:br/>
        <w:t>Eliot Ivan Bernstein</w:t>
      </w:r>
      <w:r w:rsidRPr="001D6506">
        <w:rPr>
          <w:rFonts w:ascii="Times New Roman" w:eastAsia="Times New Roman" w:hAnsi="Times New Roman" w:cs="Times New Roman"/>
          <w:color w:val="222222"/>
          <w:sz w:val="24"/>
          <w:szCs w:val="24"/>
        </w:rPr>
        <w:br/>
      </w:r>
      <w:r w:rsidRPr="001D6506">
        <w:rPr>
          <w:rFonts w:ascii="Times New Roman" w:eastAsia="Times New Roman" w:hAnsi="Times New Roman" w:cs="Times New Roman"/>
          <w:sz w:val="24"/>
          <w:szCs w:val="24"/>
        </w:rPr>
        <w:t>2753 NW 34th St.</w:t>
      </w:r>
      <w:proofErr w:type="gramEnd"/>
    </w:p>
    <w:p w:rsidR="001D6506" w:rsidRPr="001D6506" w:rsidRDefault="001D6506" w:rsidP="001D6506">
      <w:pPr>
        <w:spacing w:after="0" w:line="240" w:lineRule="auto"/>
        <w:ind w:left="5760" w:firstLine="720"/>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Raton, FL 33434</w:t>
      </w:r>
    </w:p>
    <w:p w:rsidR="001D6506" w:rsidRPr="001D6506" w:rsidRDefault="001D6506" w:rsidP="001D6506">
      <w:pPr>
        <w:spacing w:after="0" w:line="240" w:lineRule="auto"/>
        <w:ind w:left="5760" w:firstLine="720"/>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(561) 245-8588</w:t>
      </w:r>
    </w:p>
    <w:p w:rsidR="00295ADB" w:rsidRDefault="00295ADB" w:rsidP="00295ADB">
      <w:pPr>
        <w:autoSpaceDE w:val="0"/>
        <w:autoSpaceDN w:val="0"/>
        <w:adjustRightInd w:val="0"/>
        <w:spacing w:after="0" w:line="240" w:lineRule="auto"/>
      </w:pPr>
    </w:p>
    <w:sectPr w:rsidR="00295ADB">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44" w:rsidRDefault="00A82A44" w:rsidP="00E40CE0">
      <w:pPr>
        <w:spacing w:after="0" w:line="240" w:lineRule="auto"/>
      </w:pPr>
      <w:r>
        <w:separator/>
      </w:r>
    </w:p>
  </w:endnote>
  <w:endnote w:type="continuationSeparator" w:id="0">
    <w:p w:rsidR="00A82A44" w:rsidRDefault="00A82A44" w:rsidP="00E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99075"/>
      <w:docPartObj>
        <w:docPartGallery w:val="Page Numbers (Bottom of Page)"/>
        <w:docPartUnique/>
      </w:docPartObj>
    </w:sdtPr>
    <w:sdtEndPr/>
    <w:sdtContent>
      <w:sdt>
        <w:sdtPr>
          <w:id w:val="1970552496"/>
          <w:docPartObj>
            <w:docPartGallery w:val="Page Numbers (Top of Page)"/>
            <w:docPartUnique/>
          </w:docPartObj>
        </w:sdtPr>
        <w:sdtEndPr/>
        <w:sdtContent>
          <w:p w:rsidR="00831862" w:rsidRPr="00831862" w:rsidRDefault="00831862" w:rsidP="00831862">
            <w:pPr>
              <w:pStyle w:val="Footer"/>
              <w:tabs>
                <w:tab w:val="left" w:pos="5655"/>
              </w:tabs>
              <w:rPr>
                <w:bCs/>
                <w:sz w:val="24"/>
                <w:szCs w:val="24"/>
              </w:rPr>
            </w:pPr>
            <w:r>
              <w:tab/>
            </w:r>
            <w:r w:rsidRPr="00831862">
              <w:t xml:space="preserve">Page </w:t>
            </w:r>
            <w:r w:rsidRPr="00831862">
              <w:rPr>
                <w:bCs/>
                <w:sz w:val="24"/>
                <w:szCs w:val="24"/>
              </w:rPr>
              <w:fldChar w:fldCharType="begin"/>
            </w:r>
            <w:r w:rsidRPr="00831862">
              <w:rPr>
                <w:bCs/>
              </w:rPr>
              <w:instrText xml:space="preserve"> PAGE </w:instrText>
            </w:r>
            <w:r w:rsidRPr="00831862">
              <w:rPr>
                <w:bCs/>
                <w:sz w:val="24"/>
                <w:szCs w:val="24"/>
              </w:rPr>
              <w:fldChar w:fldCharType="separate"/>
            </w:r>
            <w:r w:rsidR="005E3664">
              <w:rPr>
                <w:bCs/>
                <w:noProof/>
              </w:rPr>
              <w:t>1</w:t>
            </w:r>
            <w:r w:rsidRPr="00831862">
              <w:rPr>
                <w:bCs/>
                <w:sz w:val="24"/>
                <w:szCs w:val="24"/>
              </w:rPr>
              <w:fldChar w:fldCharType="end"/>
            </w:r>
            <w:r w:rsidRPr="00831862">
              <w:t xml:space="preserve"> of </w:t>
            </w:r>
            <w:r w:rsidRPr="00831862">
              <w:rPr>
                <w:bCs/>
                <w:sz w:val="24"/>
                <w:szCs w:val="24"/>
              </w:rPr>
              <w:fldChar w:fldCharType="begin"/>
            </w:r>
            <w:r w:rsidRPr="00831862">
              <w:rPr>
                <w:bCs/>
              </w:rPr>
              <w:instrText xml:space="preserve"> NUMPAGES  </w:instrText>
            </w:r>
            <w:r w:rsidRPr="00831862">
              <w:rPr>
                <w:bCs/>
                <w:sz w:val="24"/>
                <w:szCs w:val="24"/>
              </w:rPr>
              <w:fldChar w:fldCharType="separate"/>
            </w:r>
            <w:r w:rsidR="005E3664">
              <w:rPr>
                <w:bCs/>
                <w:noProof/>
              </w:rPr>
              <w:t>9</w:t>
            </w:r>
            <w:r w:rsidRPr="00831862">
              <w:rPr>
                <w:bCs/>
                <w:sz w:val="24"/>
                <w:szCs w:val="24"/>
              </w:rPr>
              <w:fldChar w:fldCharType="end"/>
            </w:r>
            <w:r w:rsidRPr="00831862">
              <w:rPr>
                <w:bCs/>
                <w:sz w:val="24"/>
                <w:szCs w:val="24"/>
              </w:rPr>
              <w:tab/>
            </w:r>
          </w:p>
          <w:p w:rsidR="00831862" w:rsidRPr="00831862" w:rsidRDefault="00831862" w:rsidP="00831862">
            <w:pPr>
              <w:pStyle w:val="Footer"/>
              <w:tabs>
                <w:tab w:val="left" w:pos="5655"/>
              </w:tabs>
              <w:jc w:val="center"/>
            </w:pPr>
            <w:r w:rsidRPr="00831862">
              <w:rPr>
                <w:bCs/>
                <w:sz w:val="24"/>
                <w:szCs w:val="24"/>
              </w:rPr>
              <w:t>Rule 26(a</w:t>
            </w:r>
            <w:proofErr w:type="gramStart"/>
            <w:r w:rsidRPr="00831862">
              <w:rPr>
                <w:bCs/>
                <w:sz w:val="24"/>
                <w:szCs w:val="24"/>
              </w:rPr>
              <w:t>)1</w:t>
            </w:r>
            <w:proofErr w:type="gramEnd"/>
            <w:r>
              <w:rPr>
                <w:bCs/>
                <w:sz w:val="24"/>
                <w:szCs w:val="24"/>
              </w:rPr>
              <w:t xml:space="preserve"> </w:t>
            </w:r>
            <w:r w:rsidRPr="00831862">
              <w:rPr>
                <w:bCs/>
                <w:sz w:val="24"/>
                <w:szCs w:val="24"/>
              </w:rPr>
              <w:t>Disclosures</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4164"/>
      <w:docPartObj>
        <w:docPartGallery w:val="Page Numbers (Bottom of Page)"/>
        <w:docPartUnique/>
      </w:docPartObj>
    </w:sdtPr>
    <w:sdtEndPr/>
    <w:sdtContent>
      <w:sdt>
        <w:sdtPr>
          <w:id w:val="-1810246136"/>
          <w:docPartObj>
            <w:docPartGallery w:val="Page Numbers (Top of Page)"/>
            <w:docPartUnique/>
          </w:docPartObj>
        </w:sdtPr>
        <w:sdtEndPr/>
        <w:sdtContent>
          <w:p w:rsidR="00831862" w:rsidRPr="00831862" w:rsidRDefault="00831862" w:rsidP="00831862">
            <w:pPr>
              <w:pStyle w:val="Footer"/>
              <w:tabs>
                <w:tab w:val="left" w:pos="5655"/>
              </w:tabs>
              <w:rPr>
                <w:bCs/>
                <w:sz w:val="24"/>
                <w:szCs w:val="24"/>
              </w:rPr>
            </w:pPr>
            <w:r>
              <w:tab/>
            </w:r>
            <w:r w:rsidRPr="00831862">
              <w:t xml:space="preserve">Page </w:t>
            </w:r>
            <w:r w:rsidRPr="00831862">
              <w:rPr>
                <w:bCs/>
                <w:sz w:val="24"/>
                <w:szCs w:val="24"/>
              </w:rPr>
              <w:fldChar w:fldCharType="begin"/>
            </w:r>
            <w:r w:rsidRPr="00831862">
              <w:rPr>
                <w:bCs/>
              </w:rPr>
              <w:instrText xml:space="preserve"> PAGE </w:instrText>
            </w:r>
            <w:r w:rsidRPr="00831862">
              <w:rPr>
                <w:bCs/>
                <w:sz w:val="24"/>
                <w:szCs w:val="24"/>
              </w:rPr>
              <w:fldChar w:fldCharType="separate"/>
            </w:r>
            <w:r w:rsidR="005E3664">
              <w:rPr>
                <w:bCs/>
                <w:noProof/>
              </w:rPr>
              <w:t>8</w:t>
            </w:r>
            <w:r w:rsidRPr="00831862">
              <w:rPr>
                <w:bCs/>
                <w:sz w:val="24"/>
                <w:szCs w:val="24"/>
              </w:rPr>
              <w:fldChar w:fldCharType="end"/>
            </w:r>
            <w:r w:rsidRPr="00831862">
              <w:t xml:space="preserve"> of </w:t>
            </w:r>
            <w:r w:rsidRPr="00831862">
              <w:rPr>
                <w:bCs/>
                <w:sz w:val="24"/>
                <w:szCs w:val="24"/>
              </w:rPr>
              <w:fldChar w:fldCharType="begin"/>
            </w:r>
            <w:r w:rsidRPr="00831862">
              <w:rPr>
                <w:bCs/>
              </w:rPr>
              <w:instrText xml:space="preserve"> NUMPAGES  </w:instrText>
            </w:r>
            <w:r w:rsidRPr="00831862">
              <w:rPr>
                <w:bCs/>
                <w:sz w:val="24"/>
                <w:szCs w:val="24"/>
              </w:rPr>
              <w:fldChar w:fldCharType="separate"/>
            </w:r>
            <w:r w:rsidR="005E3664">
              <w:rPr>
                <w:bCs/>
                <w:noProof/>
              </w:rPr>
              <w:t>9</w:t>
            </w:r>
            <w:r w:rsidRPr="00831862">
              <w:rPr>
                <w:bCs/>
                <w:sz w:val="24"/>
                <w:szCs w:val="24"/>
              </w:rPr>
              <w:fldChar w:fldCharType="end"/>
            </w:r>
            <w:r w:rsidRPr="00831862">
              <w:rPr>
                <w:bCs/>
                <w:sz w:val="24"/>
                <w:szCs w:val="24"/>
              </w:rPr>
              <w:tab/>
            </w:r>
          </w:p>
          <w:p w:rsidR="00831862" w:rsidRPr="00831862" w:rsidRDefault="00831862" w:rsidP="00831862">
            <w:pPr>
              <w:pStyle w:val="Footer"/>
              <w:tabs>
                <w:tab w:val="left" w:pos="5655"/>
              </w:tabs>
              <w:jc w:val="center"/>
            </w:pPr>
            <w:r>
              <w:rPr>
                <w:bCs/>
                <w:sz w:val="24"/>
                <w:szCs w:val="24"/>
              </w:rPr>
              <w:t>Certificate of Service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44" w:rsidRDefault="00A82A44" w:rsidP="00E40CE0">
      <w:pPr>
        <w:spacing w:after="0" w:line="240" w:lineRule="auto"/>
      </w:pPr>
      <w:r>
        <w:separator/>
      </w:r>
    </w:p>
  </w:footnote>
  <w:footnote w:type="continuationSeparator" w:id="0">
    <w:p w:rsidR="00A82A44" w:rsidRDefault="00A82A44" w:rsidP="00E4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62" w:rsidRDefault="0083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310E"/>
    <w:multiLevelType w:val="hybridMultilevel"/>
    <w:tmpl w:val="629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A21085"/>
    <w:multiLevelType w:val="hybridMultilevel"/>
    <w:tmpl w:val="BB46F84A"/>
    <w:lvl w:ilvl="0" w:tplc="165AC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47A11"/>
    <w:multiLevelType w:val="hybridMultilevel"/>
    <w:tmpl w:val="E31EA9F6"/>
    <w:lvl w:ilvl="0" w:tplc="E110C62A">
      <w:start w:val="1"/>
      <w:numFmt w:val="decimal"/>
      <w:lvlText w:val="%1."/>
      <w:lvlJc w:val="left"/>
      <w:pPr>
        <w:ind w:left="576" w:hanging="504"/>
      </w:pPr>
      <w:rPr>
        <w:rFonts w:hint="default"/>
      </w:rPr>
    </w:lvl>
    <w:lvl w:ilvl="1" w:tplc="FBDE3B64">
      <w:start w:val="1"/>
      <w:numFmt w:val="decimal"/>
      <w:lvlText w:val="%2."/>
      <w:lvlJc w:val="left"/>
      <w:pPr>
        <w:ind w:left="1080" w:hanging="360"/>
      </w:pPr>
      <w:rPr>
        <w:rFonts w:hint="default"/>
        <w:b/>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B"/>
    <w:rsid w:val="000768ED"/>
    <w:rsid w:val="000B658C"/>
    <w:rsid w:val="001D6506"/>
    <w:rsid w:val="00295ADB"/>
    <w:rsid w:val="002B110D"/>
    <w:rsid w:val="002D3EFD"/>
    <w:rsid w:val="003A5353"/>
    <w:rsid w:val="00495DFD"/>
    <w:rsid w:val="00556BBC"/>
    <w:rsid w:val="0057091E"/>
    <w:rsid w:val="005E3664"/>
    <w:rsid w:val="00691105"/>
    <w:rsid w:val="00831862"/>
    <w:rsid w:val="00A049FB"/>
    <w:rsid w:val="00A82A44"/>
    <w:rsid w:val="00C310AC"/>
    <w:rsid w:val="00C74EF2"/>
    <w:rsid w:val="00E40CE0"/>
    <w:rsid w:val="00EA36E2"/>
    <w:rsid w:val="00E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D"/>
    <w:pPr>
      <w:ind w:left="720"/>
      <w:contextualSpacing/>
    </w:pPr>
  </w:style>
  <w:style w:type="paragraph" w:styleId="BalloonText">
    <w:name w:val="Balloon Text"/>
    <w:basedOn w:val="Normal"/>
    <w:link w:val="BalloonTextChar"/>
    <w:uiPriority w:val="99"/>
    <w:semiHidden/>
    <w:unhideWhenUsed/>
    <w:rsid w:val="002B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D"/>
    <w:rPr>
      <w:rFonts w:ascii="Tahoma" w:hAnsi="Tahoma" w:cs="Tahoma"/>
      <w:sz w:val="16"/>
      <w:szCs w:val="16"/>
    </w:rPr>
  </w:style>
  <w:style w:type="character" w:styleId="Hyperlink">
    <w:name w:val="Hyperlink"/>
    <w:basedOn w:val="DefaultParagraphFont"/>
    <w:uiPriority w:val="99"/>
    <w:unhideWhenUsed/>
    <w:rsid w:val="000B658C"/>
    <w:rPr>
      <w:color w:val="0000FF"/>
      <w:u w:val="single"/>
    </w:rPr>
  </w:style>
  <w:style w:type="paragraph" w:styleId="Header">
    <w:name w:val="header"/>
    <w:basedOn w:val="Normal"/>
    <w:link w:val="HeaderChar"/>
    <w:uiPriority w:val="99"/>
    <w:unhideWhenUsed/>
    <w:rsid w:val="00E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0"/>
  </w:style>
  <w:style w:type="paragraph" w:styleId="Footer">
    <w:name w:val="footer"/>
    <w:basedOn w:val="Normal"/>
    <w:link w:val="FooterChar"/>
    <w:uiPriority w:val="99"/>
    <w:unhideWhenUsed/>
    <w:rsid w:val="00E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D"/>
    <w:pPr>
      <w:ind w:left="720"/>
      <w:contextualSpacing/>
    </w:pPr>
  </w:style>
  <w:style w:type="paragraph" w:styleId="BalloonText">
    <w:name w:val="Balloon Text"/>
    <w:basedOn w:val="Normal"/>
    <w:link w:val="BalloonTextChar"/>
    <w:uiPriority w:val="99"/>
    <w:semiHidden/>
    <w:unhideWhenUsed/>
    <w:rsid w:val="002B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D"/>
    <w:rPr>
      <w:rFonts w:ascii="Tahoma" w:hAnsi="Tahoma" w:cs="Tahoma"/>
      <w:sz w:val="16"/>
      <w:szCs w:val="16"/>
    </w:rPr>
  </w:style>
  <w:style w:type="character" w:styleId="Hyperlink">
    <w:name w:val="Hyperlink"/>
    <w:basedOn w:val="DefaultParagraphFont"/>
    <w:uiPriority w:val="99"/>
    <w:unhideWhenUsed/>
    <w:rsid w:val="000B658C"/>
    <w:rPr>
      <w:color w:val="0000FF"/>
      <w:u w:val="single"/>
    </w:rPr>
  </w:style>
  <w:style w:type="paragraph" w:styleId="Header">
    <w:name w:val="header"/>
    <w:basedOn w:val="Normal"/>
    <w:link w:val="HeaderChar"/>
    <w:uiPriority w:val="99"/>
    <w:unhideWhenUsed/>
    <w:rsid w:val="00E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0"/>
  </w:style>
  <w:style w:type="paragraph" w:styleId="Footer">
    <w:name w:val="footer"/>
    <w:basedOn w:val="Normal"/>
    <w:link w:val="FooterChar"/>
    <w:uiPriority w:val="99"/>
    <w:unhideWhenUsed/>
    <w:rsid w:val="00E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20130506PetitionFreezeEstates.pdf" TargetMode="External"/><Relationship Id="rId13" Type="http://schemas.openxmlformats.org/officeDocument/2006/relationships/hyperlink" Target="http://www.iviewit.tv/20130724SimonMotionRemovePR.pdf" TargetMode="External"/><Relationship Id="rId18" Type="http://schemas.openxmlformats.org/officeDocument/2006/relationships/hyperlink" Target="mailto:rspallina@tescherspallina.com" TargetMode="External"/><Relationship Id="rId26" Type="http://schemas.openxmlformats.org/officeDocument/2006/relationships/hyperlink" Target="mailto:dsimon@stpcorp.com" TargetMode="External"/><Relationship Id="rId3" Type="http://schemas.microsoft.com/office/2007/relationships/stylesWithEffects" Target="stylesWithEffects.xml"/><Relationship Id="rId21" Type="http://schemas.openxmlformats.org/officeDocument/2006/relationships/hyperlink" Target="mailto:Lisa@friedsteins.com" TargetMode="External"/><Relationship Id="rId7" Type="http://schemas.openxmlformats.org/officeDocument/2006/relationships/endnotes" Target="endnotes.xml"/><Relationship Id="rId12" Type="http://schemas.openxmlformats.org/officeDocument/2006/relationships/hyperlink" Target="http://www.iviewit.tv/20130714MotionRespondPetitionSimon.pdf" TargetMode="External"/><Relationship Id="rId17" Type="http://schemas.openxmlformats.org/officeDocument/2006/relationships/footer" Target="footer1.xml"/><Relationship Id="rId25" Type="http://schemas.openxmlformats.org/officeDocument/2006/relationships/hyperlink" Target="mailto:psimon@stpcorp.com" TargetMode="External"/><Relationship Id="rId2" Type="http://schemas.openxmlformats.org/officeDocument/2006/relationships/styles" Target="styles.xml"/><Relationship Id="rId16" Type="http://schemas.openxmlformats.org/officeDocument/2006/relationships/hyperlink" Target="http://www.iviewit.tv/20131010MotionCompelFreezeYouHavetheRighttoRemainSilent.pdf" TargetMode="External"/><Relationship Id="rId20" Type="http://schemas.openxmlformats.org/officeDocument/2006/relationships/hyperlink" Target="mailto:tbernstein@lifeinsuranceconcept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iewit.tv/20130626MotionReconsiderOrdinaryCourseSimon.pdf" TargetMode="External"/><Relationship Id="rId24" Type="http://schemas.openxmlformats.org/officeDocument/2006/relationships/hyperlink" Target="mailto:Iantoni_jill@ne.bah.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viewit.tv/20130904MotionFreezeEstatesShirleyDueToAdmittedNotaryFraud.pdf" TargetMode="External"/><Relationship Id="rId23" Type="http://schemas.openxmlformats.org/officeDocument/2006/relationships/hyperlink" Target="mailto:jilliantoni@gmail.com" TargetMode="External"/><Relationship Id="rId28" Type="http://schemas.openxmlformats.org/officeDocument/2006/relationships/hyperlink" Target="mailto:amarks@burkelaw.com" TargetMode="External"/><Relationship Id="rId10" Type="http://schemas.openxmlformats.org/officeDocument/2006/relationships/hyperlink" Target="http://www.iviewit.tv/20130529RenewedEmergencyPetitionSimon.pdf" TargetMode="External"/><Relationship Id="rId19" Type="http://schemas.openxmlformats.org/officeDocument/2006/relationships/hyperlink" Target="mailto:dtescher@tescherspallin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viewit.tv/20130512MotionRehearReopenObstruction.pdf" TargetMode="External"/><Relationship Id="rId14" Type="http://schemas.openxmlformats.org/officeDocument/2006/relationships/hyperlink" Target="http://www.iviewit.tv/20130828MotionFamilyAllowanceShirley.pdf" TargetMode="External"/><Relationship Id="rId22" Type="http://schemas.openxmlformats.org/officeDocument/2006/relationships/hyperlink" Target="mailto:lisa.friedstein@gmail.com" TargetMode="External"/><Relationship Id="rId27" Type="http://schemas.openxmlformats.org/officeDocument/2006/relationships/hyperlink" Target="mailto:asimon@stpcorp.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2</cp:revision>
  <cp:lastPrinted>2013-10-22T10:33:00Z</cp:lastPrinted>
  <dcterms:created xsi:type="dcterms:W3CDTF">2014-06-06T21:20:00Z</dcterms:created>
  <dcterms:modified xsi:type="dcterms:W3CDTF">2014-06-06T21:20:00Z</dcterms:modified>
</cp:coreProperties>
</file>