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C3" w:rsidRDefault="002375C3" w:rsidP="002375C3">
      <w:pPr>
        <w:jc w:val="center"/>
        <w:rPr>
          <w:rFonts w:ascii="Times New Roman" w:hAnsi="Times New Roman" w:cs="Times New Roman"/>
          <w:caps/>
          <w:sz w:val="24"/>
          <w:szCs w:val="24"/>
        </w:rPr>
      </w:pPr>
      <w:bookmarkStart w:id="0" w:name="_GoBack"/>
      <w:bookmarkEnd w:id="0"/>
      <w:r w:rsidRPr="000D037A">
        <w:rPr>
          <w:rFonts w:ascii="Times New Roman" w:hAnsi="Times New Roman" w:cs="Times New Roman"/>
          <w:caps/>
          <w:sz w:val="24"/>
          <w:szCs w:val="24"/>
        </w:rPr>
        <w:t xml:space="preserve">In THE CIRCUiT COURT OF THE FIFTEEN JUDICIAL CIRCUIT </w:t>
      </w:r>
    </w:p>
    <w:p w:rsidR="002375C3" w:rsidRPr="000D037A" w:rsidRDefault="002375C3" w:rsidP="002375C3">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2375C3" w:rsidRPr="000D037A" w:rsidRDefault="002375C3" w:rsidP="002375C3">
      <w:pPr>
        <w:rPr>
          <w:rFonts w:ascii="Times New Roman" w:hAnsi="Times New Roman" w:cs="Times New Roman"/>
          <w:caps/>
          <w:sz w:val="24"/>
          <w:szCs w:val="24"/>
        </w:rPr>
      </w:pPr>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CASE no.  502011CP00653xxxxsb</w:t>
      </w:r>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SHIRLEY BERNSTEIN,</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 xml:space="preserve">NOTICE OF </w:t>
      </w:r>
      <w:r w:rsidR="008235C2">
        <w:rPr>
          <w:rFonts w:ascii="Times New Roman" w:hAnsi="Times New Roman" w:cs="Times New Roman"/>
          <w:caps/>
          <w:sz w:val="24"/>
          <w:szCs w:val="24"/>
        </w:rPr>
        <w:t>HEARING</w:t>
      </w:r>
    </w:p>
    <w:p w:rsidR="002375C3" w:rsidRPr="000D037A" w:rsidRDefault="002375C3" w:rsidP="002375C3">
      <w:pPr>
        <w:rPr>
          <w:rFonts w:ascii="Times New Roman" w:hAnsi="Times New Roman" w:cs="Times New Roman"/>
          <w:sz w:val="24"/>
          <w:szCs w:val="24"/>
        </w:rPr>
      </w:pPr>
      <w:r w:rsidRPr="000D037A">
        <w:rPr>
          <w:rFonts w:ascii="Times New Roman" w:hAnsi="Times New Roman" w:cs="Times New Roman"/>
          <w:sz w:val="24"/>
          <w:szCs w:val="24"/>
        </w:rPr>
        <w:t>Deceased</w:t>
      </w:r>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2375C3" w:rsidRPr="000D037A" w:rsidRDefault="002375C3" w:rsidP="002375C3">
      <w:pPr>
        <w:ind w:right="3240"/>
        <w:rPr>
          <w:rFonts w:ascii="Times New Roman" w:hAnsi="Times New Roman" w:cs="Times New Roman"/>
          <w:caps/>
          <w:sz w:val="24"/>
          <w:szCs w:val="24"/>
        </w:rPr>
      </w:pPr>
      <w:r w:rsidRPr="000D037A">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Personal RepresentativeS et al., trustees, Successor Trustees and estate counsel and john and jane does,</w:t>
      </w:r>
    </w:p>
    <w:p w:rsidR="002375C3" w:rsidRPr="000D037A" w:rsidRDefault="002375C3" w:rsidP="002375C3">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2375C3" w:rsidRPr="000D037A" w:rsidRDefault="002375C3" w:rsidP="002375C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8235C2" w:rsidRDefault="008235C2" w:rsidP="008235C2">
      <w:pPr>
        <w:jc w:val="center"/>
        <w:rPr>
          <w:rFonts w:ascii="Times New Roman" w:hAnsi="Times New Roman" w:cs="Times New Roman"/>
          <w:b/>
          <w:caps/>
          <w:sz w:val="24"/>
          <w:szCs w:val="24"/>
          <w:u w:val="single"/>
        </w:rPr>
      </w:pPr>
      <w:r w:rsidRPr="00FF3350">
        <w:rPr>
          <w:rFonts w:ascii="Times New Roman" w:hAnsi="Times New Roman" w:cs="Times New Roman"/>
          <w:b/>
          <w:caps/>
          <w:sz w:val="24"/>
          <w:szCs w:val="24"/>
          <w:u w:val="single"/>
        </w:rPr>
        <w:t>NOTICE OF HEARING</w:t>
      </w:r>
    </w:p>
    <w:p w:rsidR="008235C2" w:rsidRPr="009247AA" w:rsidRDefault="008235C2" w:rsidP="008235C2">
      <w:pPr>
        <w:rPr>
          <w:rFonts w:ascii="Times New Roman" w:hAnsi="Times New Roman" w:cs="Times New Roman"/>
          <w:caps/>
          <w:sz w:val="24"/>
          <w:szCs w:val="24"/>
        </w:rPr>
      </w:pPr>
      <w:r w:rsidRPr="009247AA">
        <w:rPr>
          <w:rFonts w:ascii="Times New Roman" w:hAnsi="Times New Roman" w:cs="Times New Roman"/>
          <w:b/>
          <w:caps/>
          <w:sz w:val="24"/>
          <w:szCs w:val="24"/>
        </w:rPr>
        <w:t>NOTICE IS HEREBY GIVEN</w:t>
      </w:r>
      <w:r>
        <w:rPr>
          <w:rFonts w:ascii="Times New Roman" w:hAnsi="Times New Roman" w:cs="Times New Roman"/>
          <w:caps/>
          <w:sz w:val="24"/>
          <w:szCs w:val="24"/>
        </w:rPr>
        <w:t xml:space="preserve"> </w:t>
      </w:r>
      <w:r w:rsidRPr="009247AA">
        <w:rPr>
          <w:rFonts w:ascii="Times New Roman" w:hAnsi="Times New Roman" w:cs="Times New Roman"/>
          <w:sz w:val="24"/>
          <w:szCs w:val="24"/>
        </w:rPr>
        <w:t>that the undersigned will call up for hearing the following:</w:t>
      </w:r>
    </w:p>
    <w:p w:rsidR="002375C3" w:rsidRPr="00D66ABA" w:rsidRDefault="002375C3" w:rsidP="002375C3">
      <w:pPr>
        <w:pStyle w:val="NormalWeb"/>
        <w:numPr>
          <w:ilvl w:val="0"/>
          <w:numId w:val="10"/>
        </w:numPr>
        <w:spacing w:before="0" w:beforeAutospacing="0" w:after="240" w:afterAutospacing="0" w:line="480" w:lineRule="auto"/>
        <w:jc w:val="both"/>
        <w:rPr>
          <w:i/>
          <w:color w:val="FF0000"/>
        </w:rPr>
      </w:pP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Shirley</w:t>
      </w:r>
      <w:r w:rsidRPr="000D037A">
        <w:t xml:space="preserve"> and more</w:t>
      </w:r>
      <w:r>
        <w:t>, which was filed with this court on 05/06/2013- Docket No. 34;</w:t>
      </w:r>
    </w:p>
    <w:p w:rsidR="002375C3" w:rsidRPr="00D66ABA" w:rsidRDefault="002375C3" w:rsidP="002375C3">
      <w:pPr>
        <w:pStyle w:val="NormalWeb"/>
        <w:numPr>
          <w:ilvl w:val="0"/>
          <w:numId w:val="10"/>
        </w:numPr>
        <w:spacing w:before="0" w:beforeAutospacing="0" w:after="240" w:afterAutospacing="0" w:line="480" w:lineRule="auto"/>
        <w:jc w:val="both"/>
        <w:rPr>
          <w:i/>
          <w:color w:val="FF0000"/>
        </w:rPr>
      </w:pPr>
      <w:r w:rsidRPr="000D037A">
        <w:lastRenderedPageBreak/>
        <w:t>Renewed</w:t>
      </w:r>
      <w:r w:rsidRPr="00D66ABA">
        <w:t xml:space="preserv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Shirley</w:t>
      </w:r>
      <w:r w:rsidRPr="000D037A">
        <w:t xml:space="preserve"> and more</w:t>
      </w:r>
      <w:r>
        <w:t>, which was filed with this court on 05/29/2013- Docket No. 37;</w:t>
      </w:r>
    </w:p>
    <w:p w:rsidR="002375C3" w:rsidRPr="00D66ABA" w:rsidRDefault="002375C3" w:rsidP="002375C3">
      <w:pPr>
        <w:pStyle w:val="NormalWeb"/>
        <w:numPr>
          <w:ilvl w:val="0"/>
          <w:numId w:val="10"/>
        </w:numPr>
        <w:spacing w:before="0" w:beforeAutospacing="0" w:after="240" w:afterAutospacing="0" w:line="480" w:lineRule="auto"/>
        <w:jc w:val="both"/>
        <w:rPr>
          <w:i/>
          <w:color w:val="FF0000"/>
        </w:rPr>
      </w:pPr>
      <w:r>
        <w:rPr>
          <w:bCs/>
        </w:rPr>
        <w:t xml:space="preserve">Motion to </w:t>
      </w:r>
      <w:r w:rsidRPr="000D037A">
        <w:t xml:space="preserve">consider </w:t>
      </w:r>
      <w:r>
        <w:t xml:space="preserve">in ordinary course the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Shirley</w:t>
      </w:r>
      <w:r w:rsidRPr="000D037A">
        <w:t xml:space="preserve"> and more</w:t>
      </w:r>
      <w:r>
        <w:t>, which was filed with this court on 06/26/2013- Docket No. 39;</w:t>
      </w:r>
    </w:p>
    <w:p w:rsidR="002375C3" w:rsidRDefault="002375C3" w:rsidP="002375C3">
      <w:pPr>
        <w:pStyle w:val="NormalWeb"/>
        <w:numPr>
          <w:ilvl w:val="0"/>
          <w:numId w:val="10"/>
        </w:numPr>
        <w:spacing w:before="0" w:beforeAutospacing="0" w:after="240" w:afterAutospacing="0" w:line="480" w:lineRule="auto"/>
        <w:jc w:val="both"/>
        <w:rPr>
          <w:i/>
          <w:color w:val="FF0000"/>
        </w:rPr>
      </w:pPr>
      <w:r>
        <w:rPr>
          <w:bCs/>
        </w:rPr>
        <w:t>Motion to Respond to Petitions by the Respondents</w:t>
      </w:r>
      <w:r>
        <w:t>, which was filed with this court on 07/15/2013- Docket No. 40;</w:t>
      </w:r>
    </w:p>
    <w:p w:rsidR="002375C3" w:rsidRDefault="002375C3" w:rsidP="002375C3">
      <w:pPr>
        <w:pStyle w:val="NormalWeb"/>
        <w:numPr>
          <w:ilvl w:val="0"/>
          <w:numId w:val="10"/>
        </w:numPr>
        <w:spacing w:before="0" w:beforeAutospacing="0" w:after="240" w:afterAutospacing="0" w:line="480" w:lineRule="auto"/>
        <w:jc w:val="both"/>
        <w:rPr>
          <w:i/>
          <w:color w:val="FF0000"/>
        </w:rPr>
      </w:pPr>
      <w:r>
        <w:rPr>
          <w:bCs/>
        </w:rPr>
        <w:t>Motion to Personal Representatives</w:t>
      </w:r>
      <w:r>
        <w:t>, which was filed with this court on 07/24/2013- Docket No. 41</w:t>
      </w:r>
      <w:r w:rsidR="008235C2">
        <w:t>.</w:t>
      </w:r>
    </w:p>
    <w:p w:rsidR="008235C2" w:rsidRDefault="008235C2" w:rsidP="008235C2">
      <w:pPr>
        <w:pStyle w:val="NormalWeb"/>
        <w:spacing w:before="0" w:beforeAutospacing="0" w:after="240" w:afterAutospacing="0" w:line="480" w:lineRule="auto"/>
        <w:jc w:val="both"/>
        <w:rPr>
          <w:b/>
        </w:rPr>
      </w:pPr>
      <w:r>
        <w:rPr>
          <w:b/>
        </w:rPr>
        <w:t xml:space="preserve">JUDGE: </w:t>
      </w:r>
      <w:r>
        <w:rPr>
          <w:b/>
        </w:rPr>
        <w:tab/>
      </w:r>
      <w:r>
        <w:rPr>
          <w:b/>
        </w:rPr>
        <w:tab/>
      </w:r>
      <w:r w:rsidRPr="00A1180D">
        <w:t xml:space="preserve">Honorable </w:t>
      </w:r>
      <w:r w:rsidRPr="000D037A">
        <w:t>Martin H. Colin</w:t>
      </w:r>
      <w:r w:rsidRPr="00A1180D">
        <w:rPr>
          <w:b/>
        </w:rPr>
        <w:t xml:space="preserve"> </w:t>
      </w:r>
    </w:p>
    <w:p w:rsidR="008235C2" w:rsidRDefault="008235C2" w:rsidP="008235C2">
      <w:pPr>
        <w:pStyle w:val="NormalWeb"/>
        <w:spacing w:before="0" w:beforeAutospacing="0" w:after="240" w:afterAutospacing="0" w:line="480" w:lineRule="auto"/>
        <w:jc w:val="both"/>
        <w:rPr>
          <w:bCs/>
          <w:i/>
          <w:color w:val="FF0000"/>
        </w:rPr>
      </w:pPr>
      <w:r w:rsidRPr="00A1180D">
        <w:rPr>
          <w:b/>
        </w:rPr>
        <w:t xml:space="preserve">DATE &amp; TIME: </w:t>
      </w:r>
      <w:r w:rsidRPr="00A1180D">
        <w:rPr>
          <w:b/>
        </w:rPr>
        <w:tab/>
      </w:r>
      <w:r>
        <w:rPr>
          <w:b/>
        </w:rPr>
        <w:t xml:space="preserve">_______________________________ </w:t>
      </w:r>
      <w:r w:rsidRPr="00A1180D">
        <w:rPr>
          <w:bCs/>
          <w:i/>
          <w:color w:val="FF0000"/>
        </w:rPr>
        <w:t xml:space="preserve">[specify the </w:t>
      </w:r>
      <w:r>
        <w:rPr>
          <w:bCs/>
          <w:i/>
          <w:color w:val="FF0000"/>
        </w:rPr>
        <w:t>date and time</w:t>
      </w:r>
      <w:r w:rsidRPr="00A1180D">
        <w:rPr>
          <w:bCs/>
          <w:i/>
          <w:color w:val="FF0000"/>
        </w:rPr>
        <w:t>]</w:t>
      </w:r>
    </w:p>
    <w:p w:rsidR="008235C2" w:rsidRDefault="008235C2" w:rsidP="008235C2">
      <w:pPr>
        <w:pStyle w:val="NormalWeb"/>
        <w:spacing w:after="240" w:line="480" w:lineRule="auto"/>
        <w:jc w:val="both"/>
        <w:rPr>
          <w:bCs/>
          <w:i/>
          <w:color w:val="FF0000"/>
        </w:rPr>
      </w:pPr>
      <w:r w:rsidRPr="00A1180D">
        <w:rPr>
          <w:b/>
          <w:bCs/>
        </w:rPr>
        <w:t>PLACE:</w:t>
      </w:r>
      <w:r>
        <w:rPr>
          <w:b/>
          <w:bCs/>
        </w:rPr>
        <w:tab/>
      </w:r>
      <w:r>
        <w:rPr>
          <w:b/>
          <w:bCs/>
        </w:rPr>
        <w:tab/>
      </w:r>
      <w:r>
        <w:rPr>
          <w:b/>
        </w:rPr>
        <w:t xml:space="preserve">_______________________________ </w:t>
      </w:r>
      <w:r w:rsidRPr="00A1180D">
        <w:rPr>
          <w:bCs/>
          <w:i/>
          <w:color w:val="FF0000"/>
        </w:rPr>
        <w:t xml:space="preserve">[specify </w:t>
      </w:r>
      <w:r>
        <w:rPr>
          <w:bCs/>
          <w:i/>
          <w:color w:val="FF0000"/>
        </w:rPr>
        <w:t>address of court</w:t>
      </w:r>
      <w:r w:rsidRPr="00A1180D">
        <w:rPr>
          <w:bCs/>
          <w:i/>
          <w:color w:val="FF0000"/>
        </w:rPr>
        <w:t>]</w:t>
      </w:r>
    </w:p>
    <w:p w:rsidR="008235C2" w:rsidRDefault="008235C2" w:rsidP="008235C2">
      <w:pPr>
        <w:pStyle w:val="NormalWeb"/>
        <w:spacing w:after="240" w:line="480" w:lineRule="auto"/>
        <w:jc w:val="both"/>
        <w:rPr>
          <w:b/>
          <w:bCs/>
        </w:rPr>
      </w:pPr>
      <w:r w:rsidRPr="003257A4">
        <w:rPr>
          <w:b/>
          <w:bCs/>
        </w:rPr>
        <w:t>PLEASE BE GOVERNED ACCORDINGLY</w:t>
      </w:r>
      <w:r>
        <w:rPr>
          <w:b/>
          <w:bCs/>
        </w:rPr>
        <w:t>.</w:t>
      </w:r>
    </w:p>
    <w:p w:rsidR="008235C2" w:rsidRPr="003257A4" w:rsidRDefault="008235C2" w:rsidP="008235C2">
      <w:pPr>
        <w:pStyle w:val="NormalWeb"/>
        <w:spacing w:after="240" w:line="360" w:lineRule="auto"/>
        <w:jc w:val="both"/>
        <w:rPr>
          <w:b/>
          <w:bCs/>
        </w:rPr>
      </w:pPr>
      <w:r>
        <w:rPr>
          <w:b/>
          <w:bCs/>
        </w:rPr>
        <w:t xml:space="preserve">MOVANT CERTIFIES THAT A BONA FIDE EFFORT TO AGREE OR TO NARROW THE ISSUES ON THE MOTION NOTICED HAS BEEN MADE WITH OPPOSING PARTY OR COUNSEL. </w:t>
      </w:r>
    </w:p>
    <w:p w:rsidR="002375C3" w:rsidRPr="00162BB7" w:rsidRDefault="002375C3" w:rsidP="002375C3">
      <w:pPr>
        <w:pStyle w:val="NormalWeb"/>
        <w:spacing w:after="240" w:afterAutospacing="0" w:line="480" w:lineRule="auto"/>
        <w:jc w:val="both"/>
      </w:pPr>
      <w:r w:rsidRPr="00162BB7">
        <w:lastRenderedPageBreak/>
        <w:t>Dated: Palm Beach County, FL</w:t>
      </w:r>
    </w:p>
    <w:p w:rsidR="002375C3" w:rsidRPr="00162BB7" w:rsidRDefault="002375C3" w:rsidP="002375C3">
      <w:pPr>
        <w:pStyle w:val="NormalWeb"/>
        <w:spacing w:after="240" w:afterAutospacing="0" w:line="480" w:lineRule="auto"/>
        <w:jc w:val="both"/>
      </w:pPr>
      <w:r w:rsidRPr="00162BB7">
        <w:t>___________________, 2013</w:t>
      </w:r>
      <w:r w:rsidRPr="00162BB7">
        <w:tab/>
      </w:r>
      <w:r w:rsidRPr="00162BB7">
        <w:tab/>
      </w:r>
      <w:r w:rsidRPr="00162BB7">
        <w:tab/>
      </w:r>
    </w:p>
    <w:p w:rsidR="002375C3" w:rsidRPr="00162BB7" w:rsidRDefault="002375C3" w:rsidP="002375C3">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2375C3" w:rsidRPr="00162BB7" w:rsidRDefault="002375C3" w:rsidP="002375C3">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2375C3" w:rsidRPr="00162BB7" w:rsidRDefault="002375C3" w:rsidP="002375C3">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2375C3" w:rsidRPr="00162BB7" w:rsidRDefault="002375C3" w:rsidP="002375C3">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2375C3" w:rsidRPr="00162BB7" w:rsidRDefault="002375C3" w:rsidP="002375C3">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2375C3" w:rsidRDefault="002375C3" w:rsidP="002375C3">
      <w:pPr>
        <w:pStyle w:val="NoSpacing"/>
        <w:rPr>
          <w:sz w:val="24"/>
          <w:szCs w:val="24"/>
        </w:rPr>
      </w:pPr>
      <w:r w:rsidRPr="00162BB7">
        <w:rPr>
          <w:sz w:val="24"/>
          <w:szCs w:val="24"/>
        </w:rPr>
        <w:t xml:space="preserve">To: </w:t>
      </w:r>
    </w:p>
    <w:p w:rsidR="002375C3" w:rsidRDefault="002375C3" w:rsidP="002375C3">
      <w:pPr>
        <w:pStyle w:val="NoSpacing"/>
        <w:rPr>
          <w:sz w:val="24"/>
          <w:szCs w:val="24"/>
        </w:rPr>
      </w:pPr>
    </w:p>
    <w:p w:rsidR="002375C3" w:rsidRPr="00152663" w:rsidRDefault="002375C3" w:rsidP="002375C3">
      <w:pPr>
        <w:pStyle w:val="NoSpacing"/>
        <w:rPr>
          <w:b/>
          <w:sz w:val="24"/>
          <w:szCs w:val="24"/>
        </w:rPr>
      </w:pPr>
      <w:r w:rsidRPr="00152663">
        <w:rPr>
          <w:b/>
          <w:sz w:val="24"/>
          <w:szCs w:val="24"/>
        </w:rPr>
        <w:t>Respondents sent US Mail, Fax and Email</w:t>
      </w:r>
    </w:p>
    <w:p w:rsidR="002375C3" w:rsidRPr="00162BB7" w:rsidRDefault="002375C3" w:rsidP="002375C3">
      <w:pPr>
        <w:pStyle w:val="NoSpacing"/>
        <w:ind w:left="720"/>
        <w:rPr>
          <w:sz w:val="24"/>
          <w:szCs w:val="24"/>
        </w:rPr>
      </w:pPr>
    </w:p>
    <w:p w:rsidR="002375C3" w:rsidRPr="00162BB7" w:rsidRDefault="002375C3" w:rsidP="002375C3">
      <w:pPr>
        <w:pStyle w:val="NoSpacing"/>
        <w:rPr>
          <w:sz w:val="24"/>
          <w:szCs w:val="24"/>
        </w:rPr>
      </w:pPr>
      <w:r w:rsidRPr="00162BB7">
        <w:rPr>
          <w:sz w:val="24"/>
          <w:szCs w:val="24"/>
        </w:rPr>
        <w:t>Robert L. Spallina, Esq.</w:t>
      </w:r>
    </w:p>
    <w:p w:rsidR="002375C3" w:rsidRPr="00162BB7" w:rsidRDefault="002375C3" w:rsidP="002375C3">
      <w:pPr>
        <w:pStyle w:val="NoSpacing"/>
        <w:rPr>
          <w:sz w:val="24"/>
          <w:szCs w:val="24"/>
        </w:rPr>
      </w:pPr>
      <w:proofErr w:type="gramStart"/>
      <w:r w:rsidRPr="00162BB7">
        <w:rPr>
          <w:sz w:val="24"/>
          <w:szCs w:val="24"/>
        </w:rPr>
        <w:t>Tescher &amp; Spallina, P.A.</w:t>
      </w:r>
      <w:proofErr w:type="gramEnd"/>
    </w:p>
    <w:p w:rsidR="002375C3" w:rsidRPr="00162BB7" w:rsidRDefault="002375C3" w:rsidP="002375C3">
      <w:pPr>
        <w:pStyle w:val="NoSpacing"/>
        <w:rPr>
          <w:sz w:val="24"/>
          <w:szCs w:val="24"/>
        </w:rPr>
      </w:pPr>
      <w:r w:rsidRPr="00162BB7">
        <w:rPr>
          <w:sz w:val="24"/>
          <w:szCs w:val="24"/>
        </w:rPr>
        <w:t>Boca Village Corporate Center I</w:t>
      </w:r>
    </w:p>
    <w:p w:rsidR="002375C3" w:rsidRPr="00162BB7" w:rsidRDefault="002375C3" w:rsidP="002375C3">
      <w:pPr>
        <w:pStyle w:val="NoSpacing"/>
        <w:rPr>
          <w:sz w:val="24"/>
          <w:szCs w:val="24"/>
        </w:rPr>
      </w:pPr>
      <w:r w:rsidRPr="00162BB7">
        <w:rPr>
          <w:sz w:val="24"/>
          <w:szCs w:val="24"/>
        </w:rPr>
        <w:t>4855 Technology Way</w:t>
      </w:r>
    </w:p>
    <w:p w:rsidR="002375C3" w:rsidRPr="00162BB7" w:rsidRDefault="002375C3" w:rsidP="002375C3">
      <w:pPr>
        <w:pStyle w:val="NoSpacing"/>
        <w:rPr>
          <w:sz w:val="24"/>
          <w:szCs w:val="24"/>
        </w:rPr>
      </w:pPr>
      <w:r w:rsidRPr="00162BB7">
        <w:rPr>
          <w:sz w:val="24"/>
          <w:szCs w:val="24"/>
        </w:rPr>
        <w:t>Suite 720</w:t>
      </w:r>
    </w:p>
    <w:p w:rsidR="002375C3" w:rsidRDefault="002375C3" w:rsidP="002375C3">
      <w:pPr>
        <w:pStyle w:val="NoSpacing"/>
        <w:rPr>
          <w:sz w:val="24"/>
          <w:szCs w:val="24"/>
        </w:rPr>
      </w:pPr>
      <w:r w:rsidRPr="00162BB7">
        <w:rPr>
          <w:sz w:val="24"/>
          <w:szCs w:val="24"/>
        </w:rPr>
        <w:t>Boca Raton, FL 33431</w:t>
      </w:r>
    </w:p>
    <w:p w:rsidR="002375C3" w:rsidRPr="00162BB7" w:rsidRDefault="00511EDB" w:rsidP="002375C3">
      <w:pPr>
        <w:pStyle w:val="NoSpacing"/>
        <w:rPr>
          <w:sz w:val="24"/>
          <w:szCs w:val="24"/>
        </w:rPr>
      </w:pPr>
      <w:hyperlink r:id="rId6" w:history="1">
        <w:r w:rsidR="002375C3" w:rsidRPr="008C0449">
          <w:rPr>
            <w:rStyle w:val="Hyperlink"/>
            <w:sz w:val="24"/>
            <w:szCs w:val="24"/>
          </w:rPr>
          <w:t>rspallina@tescherspallina.com</w:t>
        </w:r>
      </w:hyperlink>
      <w:r w:rsidR="002375C3">
        <w:rPr>
          <w:sz w:val="24"/>
          <w:szCs w:val="24"/>
        </w:rPr>
        <w:t xml:space="preserve"> </w:t>
      </w:r>
    </w:p>
    <w:p w:rsidR="002375C3" w:rsidRPr="00162BB7" w:rsidRDefault="002375C3" w:rsidP="002375C3">
      <w:pPr>
        <w:pStyle w:val="NoSpacing"/>
        <w:rPr>
          <w:sz w:val="24"/>
          <w:szCs w:val="24"/>
        </w:rPr>
      </w:pPr>
    </w:p>
    <w:p w:rsidR="002375C3" w:rsidRPr="00162BB7" w:rsidRDefault="002375C3" w:rsidP="002375C3">
      <w:pPr>
        <w:pStyle w:val="NoSpacing"/>
        <w:rPr>
          <w:sz w:val="24"/>
          <w:szCs w:val="24"/>
        </w:rPr>
      </w:pPr>
      <w:r w:rsidRPr="00162BB7">
        <w:rPr>
          <w:sz w:val="24"/>
          <w:szCs w:val="24"/>
        </w:rPr>
        <w:t>Donald Tescher, Esq.</w:t>
      </w:r>
    </w:p>
    <w:p w:rsidR="002375C3" w:rsidRPr="00162BB7" w:rsidRDefault="002375C3" w:rsidP="002375C3">
      <w:pPr>
        <w:pStyle w:val="NoSpacing"/>
        <w:rPr>
          <w:sz w:val="24"/>
          <w:szCs w:val="24"/>
        </w:rPr>
      </w:pPr>
      <w:proofErr w:type="gramStart"/>
      <w:r w:rsidRPr="00162BB7">
        <w:rPr>
          <w:sz w:val="24"/>
          <w:szCs w:val="24"/>
        </w:rPr>
        <w:t>Tescher &amp; Spallina, P.A.</w:t>
      </w:r>
      <w:proofErr w:type="gramEnd"/>
    </w:p>
    <w:p w:rsidR="002375C3" w:rsidRPr="00162BB7" w:rsidRDefault="002375C3" w:rsidP="002375C3">
      <w:pPr>
        <w:pStyle w:val="NoSpacing"/>
        <w:rPr>
          <w:sz w:val="24"/>
          <w:szCs w:val="24"/>
        </w:rPr>
      </w:pPr>
      <w:r w:rsidRPr="00162BB7">
        <w:rPr>
          <w:sz w:val="24"/>
          <w:szCs w:val="24"/>
        </w:rPr>
        <w:t>Boca Village Corporate Center I</w:t>
      </w:r>
    </w:p>
    <w:p w:rsidR="002375C3" w:rsidRPr="00162BB7" w:rsidRDefault="002375C3" w:rsidP="002375C3">
      <w:pPr>
        <w:pStyle w:val="NoSpacing"/>
        <w:rPr>
          <w:sz w:val="24"/>
          <w:szCs w:val="24"/>
        </w:rPr>
      </w:pPr>
      <w:r w:rsidRPr="00162BB7">
        <w:rPr>
          <w:sz w:val="24"/>
          <w:szCs w:val="24"/>
        </w:rPr>
        <w:t>4855 Technology Way</w:t>
      </w:r>
    </w:p>
    <w:p w:rsidR="002375C3" w:rsidRPr="00162BB7" w:rsidRDefault="002375C3" w:rsidP="002375C3">
      <w:pPr>
        <w:pStyle w:val="NoSpacing"/>
        <w:rPr>
          <w:sz w:val="24"/>
          <w:szCs w:val="24"/>
        </w:rPr>
      </w:pPr>
      <w:r w:rsidRPr="00162BB7">
        <w:rPr>
          <w:sz w:val="24"/>
          <w:szCs w:val="24"/>
        </w:rPr>
        <w:t>Suite 720</w:t>
      </w:r>
    </w:p>
    <w:p w:rsidR="002375C3" w:rsidRDefault="002375C3" w:rsidP="002375C3">
      <w:pPr>
        <w:pStyle w:val="NoSpacing"/>
        <w:rPr>
          <w:sz w:val="24"/>
          <w:szCs w:val="24"/>
        </w:rPr>
      </w:pPr>
      <w:r w:rsidRPr="00162BB7">
        <w:rPr>
          <w:sz w:val="24"/>
          <w:szCs w:val="24"/>
        </w:rPr>
        <w:t>Boca Raton, FL 33431</w:t>
      </w:r>
    </w:p>
    <w:p w:rsidR="002375C3" w:rsidRPr="00162BB7" w:rsidRDefault="00511EDB" w:rsidP="002375C3">
      <w:pPr>
        <w:pStyle w:val="NoSpacing"/>
        <w:rPr>
          <w:sz w:val="24"/>
          <w:szCs w:val="24"/>
        </w:rPr>
      </w:pPr>
      <w:hyperlink r:id="rId7" w:history="1">
        <w:r w:rsidR="002375C3" w:rsidRPr="008C0449">
          <w:rPr>
            <w:rStyle w:val="Hyperlink"/>
            <w:sz w:val="24"/>
            <w:szCs w:val="24"/>
          </w:rPr>
          <w:t>dtescher@tescherspallina.com</w:t>
        </w:r>
      </w:hyperlink>
      <w:r w:rsidR="002375C3">
        <w:rPr>
          <w:sz w:val="24"/>
          <w:szCs w:val="24"/>
        </w:rPr>
        <w:t xml:space="preserve"> </w:t>
      </w:r>
    </w:p>
    <w:p w:rsidR="002375C3" w:rsidRPr="00162BB7" w:rsidRDefault="002375C3" w:rsidP="002375C3">
      <w:pPr>
        <w:pStyle w:val="NoSpacing"/>
        <w:rPr>
          <w:sz w:val="24"/>
          <w:szCs w:val="24"/>
        </w:rPr>
      </w:pPr>
    </w:p>
    <w:p w:rsidR="002375C3" w:rsidRPr="00162BB7" w:rsidRDefault="002375C3" w:rsidP="002375C3">
      <w:pPr>
        <w:pStyle w:val="NoSpacing"/>
        <w:rPr>
          <w:sz w:val="24"/>
          <w:szCs w:val="24"/>
        </w:rPr>
      </w:pPr>
      <w:r w:rsidRPr="00162BB7">
        <w:rPr>
          <w:sz w:val="24"/>
          <w:szCs w:val="24"/>
        </w:rPr>
        <w:t>Theodore Stuart Bernstein</w:t>
      </w:r>
    </w:p>
    <w:p w:rsidR="002375C3" w:rsidRPr="00152663" w:rsidRDefault="002375C3" w:rsidP="002375C3">
      <w:pPr>
        <w:pStyle w:val="NoSpacing"/>
        <w:rPr>
          <w:sz w:val="24"/>
          <w:szCs w:val="24"/>
        </w:rPr>
      </w:pPr>
      <w:r w:rsidRPr="00152663">
        <w:rPr>
          <w:sz w:val="24"/>
          <w:szCs w:val="24"/>
        </w:rPr>
        <w:t>Life Insurance Concepts</w:t>
      </w:r>
    </w:p>
    <w:p w:rsidR="002375C3" w:rsidRPr="00152663" w:rsidRDefault="002375C3" w:rsidP="002375C3">
      <w:pPr>
        <w:pStyle w:val="NoSpacing"/>
        <w:rPr>
          <w:sz w:val="24"/>
          <w:szCs w:val="24"/>
        </w:rPr>
      </w:pPr>
      <w:r w:rsidRPr="00152663">
        <w:rPr>
          <w:sz w:val="24"/>
          <w:szCs w:val="24"/>
        </w:rPr>
        <w:t xml:space="preserve">950 Peninsula Corporate </w:t>
      </w:r>
      <w:proofErr w:type="gramStart"/>
      <w:r w:rsidRPr="00152663">
        <w:rPr>
          <w:sz w:val="24"/>
          <w:szCs w:val="24"/>
        </w:rPr>
        <w:t>Circle</w:t>
      </w:r>
      <w:proofErr w:type="gramEnd"/>
      <w:r w:rsidRPr="00152663">
        <w:rPr>
          <w:sz w:val="24"/>
          <w:szCs w:val="24"/>
        </w:rPr>
        <w:t>, Suite 3010</w:t>
      </w:r>
    </w:p>
    <w:p w:rsidR="002375C3" w:rsidRDefault="002375C3" w:rsidP="002375C3">
      <w:pPr>
        <w:pStyle w:val="NoSpacing"/>
        <w:rPr>
          <w:sz w:val="24"/>
          <w:szCs w:val="24"/>
        </w:rPr>
      </w:pPr>
      <w:r w:rsidRPr="00152663">
        <w:rPr>
          <w:sz w:val="24"/>
          <w:szCs w:val="24"/>
        </w:rPr>
        <w:t>Boca Raton, Florida 3348</w:t>
      </w:r>
      <w:r>
        <w:rPr>
          <w:sz w:val="24"/>
          <w:szCs w:val="24"/>
        </w:rPr>
        <w:t>7</w:t>
      </w:r>
    </w:p>
    <w:p w:rsidR="002375C3" w:rsidRPr="00162BB7" w:rsidRDefault="00511EDB" w:rsidP="002375C3">
      <w:pPr>
        <w:pStyle w:val="NoSpacing"/>
        <w:rPr>
          <w:sz w:val="24"/>
          <w:szCs w:val="24"/>
        </w:rPr>
      </w:pPr>
      <w:hyperlink r:id="rId8" w:history="1">
        <w:r w:rsidR="002375C3" w:rsidRPr="008C0449">
          <w:rPr>
            <w:rStyle w:val="Hyperlink"/>
            <w:sz w:val="24"/>
            <w:szCs w:val="24"/>
          </w:rPr>
          <w:t>tbernstein@lifeinsuranceconcepts.com</w:t>
        </w:r>
      </w:hyperlink>
      <w:r w:rsidR="002375C3">
        <w:rPr>
          <w:sz w:val="24"/>
          <w:szCs w:val="24"/>
        </w:rPr>
        <w:t xml:space="preserve"> </w:t>
      </w:r>
    </w:p>
    <w:p w:rsidR="002375C3" w:rsidRDefault="002375C3" w:rsidP="002375C3">
      <w:pPr>
        <w:pStyle w:val="NoSpacing"/>
        <w:rPr>
          <w:sz w:val="24"/>
          <w:szCs w:val="24"/>
        </w:rPr>
      </w:pPr>
    </w:p>
    <w:p w:rsidR="002375C3" w:rsidRPr="00152663" w:rsidRDefault="002375C3" w:rsidP="002375C3">
      <w:pPr>
        <w:pStyle w:val="NoSpacing"/>
        <w:rPr>
          <w:b/>
          <w:sz w:val="24"/>
          <w:szCs w:val="24"/>
        </w:rPr>
      </w:pPr>
      <w:r w:rsidRPr="00152663">
        <w:rPr>
          <w:b/>
          <w:sz w:val="24"/>
          <w:szCs w:val="24"/>
        </w:rPr>
        <w:t>Interested Parties and Trustees for Beneficiaries</w:t>
      </w:r>
    </w:p>
    <w:p w:rsidR="002375C3" w:rsidRPr="00162BB7" w:rsidRDefault="002375C3" w:rsidP="002375C3">
      <w:pPr>
        <w:pStyle w:val="NoSpacing"/>
        <w:rPr>
          <w:sz w:val="24"/>
          <w:szCs w:val="24"/>
        </w:rPr>
      </w:pPr>
    </w:p>
    <w:p w:rsidR="002375C3" w:rsidRPr="00162BB7" w:rsidRDefault="002375C3" w:rsidP="002375C3">
      <w:pPr>
        <w:pStyle w:val="NoSpacing"/>
        <w:rPr>
          <w:sz w:val="24"/>
          <w:szCs w:val="24"/>
        </w:rPr>
      </w:pPr>
      <w:r w:rsidRPr="00162BB7">
        <w:rPr>
          <w:sz w:val="24"/>
          <w:szCs w:val="24"/>
        </w:rPr>
        <w:t>Lisa Sue Friedstein</w:t>
      </w:r>
    </w:p>
    <w:p w:rsidR="002375C3" w:rsidRPr="00162BB7" w:rsidRDefault="002375C3" w:rsidP="002375C3">
      <w:pPr>
        <w:pStyle w:val="NoSpacing"/>
        <w:rPr>
          <w:sz w:val="24"/>
          <w:szCs w:val="24"/>
        </w:rPr>
      </w:pPr>
      <w:r w:rsidRPr="00162BB7">
        <w:rPr>
          <w:sz w:val="24"/>
          <w:szCs w:val="24"/>
        </w:rPr>
        <w:t>2142 Churchill Lane</w:t>
      </w:r>
    </w:p>
    <w:p w:rsidR="002375C3" w:rsidRDefault="002375C3" w:rsidP="002375C3">
      <w:pPr>
        <w:pStyle w:val="NoSpacing"/>
        <w:rPr>
          <w:sz w:val="24"/>
          <w:szCs w:val="24"/>
        </w:rPr>
      </w:pPr>
      <w:r w:rsidRPr="00162BB7">
        <w:rPr>
          <w:sz w:val="24"/>
          <w:szCs w:val="24"/>
        </w:rPr>
        <w:t>Highland Park IL 60035</w:t>
      </w:r>
    </w:p>
    <w:p w:rsidR="002375C3" w:rsidRPr="00162BB7" w:rsidRDefault="00511EDB" w:rsidP="002375C3">
      <w:pPr>
        <w:pStyle w:val="NoSpacing"/>
        <w:rPr>
          <w:sz w:val="24"/>
          <w:szCs w:val="24"/>
        </w:rPr>
      </w:pPr>
      <w:hyperlink r:id="rId9" w:history="1">
        <w:r w:rsidR="002375C3" w:rsidRPr="008C0449">
          <w:rPr>
            <w:rStyle w:val="Hyperlink"/>
            <w:sz w:val="24"/>
            <w:szCs w:val="24"/>
          </w:rPr>
          <w:t>Lisa@friedsteins.com</w:t>
        </w:r>
      </w:hyperlink>
      <w:r w:rsidR="002375C3">
        <w:rPr>
          <w:sz w:val="24"/>
          <w:szCs w:val="24"/>
        </w:rPr>
        <w:t xml:space="preserve"> </w:t>
      </w:r>
    </w:p>
    <w:p w:rsidR="002375C3" w:rsidRPr="00162BB7" w:rsidRDefault="002375C3" w:rsidP="002375C3">
      <w:pPr>
        <w:pStyle w:val="NoSpacing"/>
        <w:rPr>
          <w:sz w:val="24"/>
          <w:szCs w:val="24"/>
        </w:rPr>
      </w:pPr>
    </w:p>
    <w:p w:rsidR="002375C3" w:rsidRPr="00162BB7" w:rsidRDefault="002375C3" w:rsidP="002375C3">
      <w:pPr>
        <w:pStyle w:val="NoSpacing"/>
        <w:rPr>
          <w:sz w:val="24"/>
          <w:szCs w:val="24"/>
        </w:rPr>
      </w:pPr>
      <w:r w:rsidRPr="00162BB7">
        <w:rPr>
          <w:sz w:val="24"/>
          <w:szCs w:val="24"/>
        </w:rPr>
        <w:t>Jill Marla Iantoni</w:t>
      </w:r>
    </w:p>
    <w:p w:rsidR="002375C3" w:rsidRPr="00162BB7" w:rsidRDefault="002375C3" w:rsidP="002375C3">
      <w:pPr>
        <w:pStyle w:val="NoSpacing"/>
        <w:rPr>
          <w:sz w:val="24"/>
          <w:szCs w:val="24"/>
        </w:rPr>
      </w:pPr>
      <w:r w:rsidRPr="00162BB7">
        <w:rPr>
          <w:sz w:val="24"/>
          <w:szCs w:val="24"/>
        </w:rPr>
        <w:t>2101 Magnolia Lane</w:t>
      </w:r>
    </w:p>
    <w:p w:rsidR="002375C3" w:rsidRDefault="002375C3" w:rsidP="002375C3">
      <w:pPr>
        <w:pStyle w:val="NoSpacing"/>
        <w:rPr>
          <w:sz w:val="24"/>
          <w:szCs w:val="24"/>
        </w:rPr>
      </w:pPr>
      <w:r w:rsidRPr="00162BB7">
        <w:rPr>
          <w:sz w:val="24"/>
          <w:szCs w:val="24"/>
        </w:rPr>
        <w:t>Highland Park, IL  60035</w:t>
      </w:r>
    </w:p>
    <w:p w:rsidR="002375C3" w:rsidRPr="00162BB7" w:rsidRDefault="00511EDB" w:rsidP="002375C3">
      <w:pPr>
        <w:pStyle w:val="NoSpacing"/>
        <w:rPr>
          <w:sz w:val="24"/>
          <w:szCs w:val="24"/>
        </w:rPr>
      </w:pPr>
      <w:hyperlink r:id="rId10" w:history="1">
        <w:r w:rsidR="002375C3" w:rsidRPr="008C0449">
          <w:rPr>
            <w:rStyle w:val="Hyperlink"/>
            <w:sz w:val="24"/>
            <w:szCs w:val="24"/>
          </w:rPr>
          <w:t>jilliantoni@gmail.com</w:t>
        </w:r>
      </w:hyperlink>
      <w:r w:rsidR="002375C3">
        <w:rPr>
          <w:sz w:val="24"/>
          <w:szCs w:val="24"/>
        </w:rPr>
        <w:t xml:space="preserve"> </w:t>
      </w:r>
    </w:p>
    <w:p w:rsidR="002375C3" w:rsidRPr="00162BB7" w:rsidRDefault="002375C3" w:rsidP="002375C3">
      <w:pPr>
        <w:pStyle w:val="NoSpacing"/>
        <w:rPr>
          <w:sz w:val="24"/>
          <w:szCs w:val="24"/>
        </w:rPr>
      </w:pPr>
    </w:p>
    <w:p w:rsidR="002375C3" w:rsidRPr="00162BB7" w:rsidRDefault="002375C3" w:rsidP="002375C3">
      <w:pPr>
        <w:pStyle w:val="NoSpacing"/>
        <w:rPr>
          <w:sz w:val="24"/>
          <w:szCs w:val="24"/>
        </w:rPr>
      </w:pPr>
      <w:r w:rsidRPr="00162BB7">
        <w:rPr>
          <w:sz w:val="24"/>
          <w:szCs w:val="24"/>
        </w:rPr>
        <w:t>Pamela Beth Simon</w:t>
      </w:r>
    </w:p>
    <w:p w:rsidR="002375C3" w:rsidRPr="00162BB7" w:rsidRDefault="002375C3" w:rsidP="002375C3">
      <w:pPr>
        <w:pStyle w:val="NoSpacing"/>
        <w:rPr>
          <w:sz w:val="24"/>
          <w:szCs w:val="24"/>
        </w:rPr>
      </w:pPr>
      <w:r w:rsidRPr="00162BB7">
        <w:rPr>
          <w:sz w:val="24"/>
          <w:szCs w:val="24"/>
        </w:rPr>
        <w:t>950 North Michigan Avenue</w:t>
      </w:r>
    </w:p>
    <w:p w:rsidR="002375C3" w:rsidRPr="00162BB7" w:rsidRDefault="002375C3" w:rsidP="002375C3">
      <w:pPr>
        <w:pStyle w:val="NoSpacing"/>
        <w:rPr>
          <w:sz w:val="24"/>
          <w:szCs w:val="24"/>
        </w:rPr>
      </w:pPr>
      <w:r w:rsidRPr="00162BB7">
        <w:rPr>
          <w:sz w:val="24"/>
          <w:szCs w:val="24"/>
        </w:rPr>
        <w:t>Suite 2603</w:t>
      </w:r>
    </w:p>
    <w:p w:rsidR="002375C3" w:rsidRDefault="002375C3" w:rsidP="002375C3">
      <w:pPr>
        <w:pStyle w:val="NoSpacing"/>
        <w:rPr>
          <w:sz w:val="24"/>
          <w:szCs w:val="24"/>
        </w:rPr>
      </w:pPr>
      <w:r w:rsidRPr="00162BB7">
        <w:rPr>
          <w:sz w:val="24"/>
          <w:szCs w:val="24"/>
        </w:rPr>
        <w:t>Chicago, IL  60611</w:t>
      </w:r>
    </w:p>
    <w:p w:rsidR="002375C3" w:rsidRPr="00162BB7" w:rsidRDefault="00511EDB" w:rsidP="002375C3">
      <w:pPr>
        <w:pStyle w:val="NoSpacing"/>
        <w:rPr>
          <w:sz w:val="24"/>
          <w:szCs w:val="24"/>
        </w:rPr>
      </w:pPr>
      <w:hyperlink r:id="rId11" w:history="1">
        <w:r w:rsidR="002375C3" w:rsidRPr="008C0449">
          <w:rPr>
            <w:rStyle w:val="Hyperlink"/>
            <w:sz w:val="24"/>
            <w:szCs w:val="24"/>
          </w:rPr>
          <w:t>psimon@stpcorp.com</w:t>
        </w:r>
      </w:hyperlink>
      <w:r w:rsidR="002375C3">
        <w:rPr>
          <w:sz w:val="24"/>
          <w:szCs w:val="24"/>
        </w:rPr>
        <w:t xml:space="preserve"> </w:t>
      </w:r>
    </w:p>
    <w:p w:rsidR="002375C3" w:rsidRPr="00162BB7" w:rsidRDefault="002375C3" w:rsidP="002375C3">
      <w:pPr>
        <w:pStyle w:val="NoSpacing"/>
        <w:rPr>
          <w:sz w:val="24"/>
          <w:szCs w:val="24"/>
        </w:rPr>
      </w:pPr>
    </w:p>
    <w:p w:rsidR="002375C3" w:rsidRPr="00162BB7" w:rsidRDefault="002375C3" w:rsidP="002375C3">
      <w:pPr>
        <w:pStyle w:val="NoSpacing"/>
        <w:rPr>
          <w:sz w:val="24"/>
          <w:szCs w:val="24"/>
        </w:rPr>
      </w:pPr>
      <w:r w:rsidRPr="00162BB7">
        <w:rPr>
          <w:sz w:val="24"/>
          <w:szCs w:val="24"/>
        </w:rPr>
        <w:t>Eliot Ivan Bernstein</w:t>
      </w:r>
    </w:p>
    <w:p w:rsidR="002375C3" w:rsidRPr="00162BB7" w:rsidRDefault="002375C3" w:rsidP="002375C3">
      <w:pPr>
        <w:pStyle w:val="NoSpacing"/>
        <w:rPr>
          <w:sz w:val="24"/>
          <w:szCs w:val="24"/>
        </w:rPr>
      </w:pPr>
      <w:r w:rsidRPr="00162BB7">
        <w:rPr>
          <w:sz w:val="24"/>
          <w:szCs w:val="24"/>
        </w:rPr>
        <w:t>2753 NW 34th St.</w:t>
      </w:r>
    </w:p>
    <w:p w:rsidR="002375C3" w:rsidRPr="00162BB7" w:rsidRDefault="002375C3" w:rsidP="002375C3">
      <w:pPr>
        <w:pStyle w:val="NoSpacing"/>
        <w:rPr>
          <w:sz w:val="24"/>
          <w:szCs w:val="24"/>
        </w:rPr>
      </w:pPr>
      <w:r w:rsidRPr="00162BB7">
        <w:rPr>
          <w:sz w:val="24"/>
          <w:szCs w:val="24"/>
        </w:rPr>
        <w:t>Boca Raton, FL 33434</w:t>
      </w: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2375C3" w:rsidRDefault="002375C3" w:rsidP="002375C3">
      <w:pPr>
        <w:rPr>
          <w:rFonts w:ascii="Times New Roman" w:hAnsi="Times New Roman" w:cs="Times New Roman"/>
          <w:caps/>
          <w:sz w:val="24"/>
          <w:szCs w:val="24"/>
        </w:rPr>
      </w:pPr>
    </w:p>
    <w:p w:rsidR="00681725" w:rsidRDefault="00681725" w:rsidP="00CD4E6D">
      <w:pPr>
        <w:jc w:val="center"/>
        <w:rPr>
          <w:rFonts w:ascii="Times New Roman" w:hAnsi="Times New Roman" w:cs="Times New Roman"/>
          <w:caps/>
          <w:sz w:val="24"/>
          <w:szCs w:val="24"/>
        </w:rPr>
      </w:pPr>
    </w:p>
    <w:p w:rsidR="00681725" w:rsidRDefault="00681725" w:rsidP="00CD4E6D">
      <w:pPr>
        <w:jc w:val="center"/>
        <w:rPr>
          <w:rFonts w:ascii="Times New Roman" w:hAnsi="Times New Roman" w:cs="Times New Roman"/>
          <w:caps/>
          <w:sz w:val="24"/>
          <w:szCs w:val="24"/>
        </w:rPr>
      </w:pPr>
    </w:p>
    <w:p w:rsidR="00681725" w:rsidRDefault="00681725" w:rsidP="00CD4E6D">
      <w:pPr>
        <w:jc w:val="center"/>
        <w:rPr>
          <w:rFonts w:ascii="Times New Roman" w:hAnsi="Times New Roman" w:cs="Times New Roman"/>
          <w:caps/>
          <w:sz w:val="24"/>
          <w:szCs w:val="24"/>
        </w:rPr>
      </w:pPr>
    </w:p>
    <w:p w:rsidR="00254B0B"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CD4E6D" w:rsidRPr="000D037A"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CD4E6D" w:rsidRPr="000D037A" w:rsidRDefault="00CD4E6D" w:rsidP="00CD4E6D">
      <w:pPr>
        <w:rPr>
          <w:rFonts w:ascii="Times New Roman" w:hAnsi="Times New Roman" w:cs="Times New Roman"/>
          <w:caps/>
          <w:sz w:val="24"/>
          <w:szCs w:val="24"/>
        </w:rPr>
      </w:pPr>
    </w:p>
    <w:p w:rsidR="000C4094" w:rsidRPr="000D037A" w:rsidRDefault="000C4094" w:rsidP="000C4094">
      <w:pPr>
        <w:rPr>
          <w:rFonts w:ascii="Times New Roman" w:hAnsi="Times New Roman" w:cs="Times New Roman"/>
          <w:caps/>
          <w:sz w:val="24"/>
          <w:szCs w:val="24"/>
        </w:rPr>
      </w:pPr>
      <w:bookmarkStart w:id="1" w:name="_Toc355250647"/>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CASE no.  502011CP00653xxxxsb</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SHIRLEY BERNSTEIN,</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002375C3">
        <w:rPr>
          <w:rFonts w:ascii="Times New Roman" w:hAnsi="Times New Roman" w:cs="Times New Roman"/>
          <w:caps/>
          <w:sz w:val="24"/>
          <w:szCs w:val="24"/>
        </w:rPr>
        <w:tab/>
        <w:t>MOTION TO SET HEARING</w:t>
      </w:r>
    </w:p>
    <w:p w:rsidR="000C4094" w:rsidRPr="000D037A" w:rsidRDefault="000C4094" w:rsidP="000C4094">
      <w:pPr>
        <w:rPr>
          <w:rFonts w:ascii="Times New Roman" w:hAnsi="Times New Roman" w:cs="Times New Roman"/>
          <w:sz w:val="24"/>
          <w:szCs w:val="24"/>
        </w:rPr>
      </w:pPr>
      <w:r w:rsidRPr="000D037A">
        <w:rPr>
          <w:rFonts w:ascii="Times New Roman" w:hAnsi="Times New Roman" w:cs="Times New Roman"/>
          <w:sz w:val="24"/>
          <w:szCs w:val="24"/>
        </w:rPr>
        <w:t>Deceased</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0C4094" w:rsidRPr="000D037A" w:rsidRDefault="000C4094" w:rsidP="000C4094">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0C4094" w:rsidRPr="000D037A" w:rsidRDefault="000C4094" w:rsidP="000C4094">
      <w:pPr>
        <w:ind w:right="3240"/>
        <w:rPr>
          <w:rFonts w:ascii="Times New Roman" w:hAnsi="Times New Roman" w:cs="Times New Roman"/>
          <w:caps/>
          <w:sz w:val="24"/>
          <w:szCs w:val="24"/>
        </w:rPr>
      </w:pPr>
      <w:r w:rsidRPr="000D037A">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Personal RepresentativeS et al., trustees, Successor Trustees and estate counsel and john and jane does,</w:t>
      </w:r>
    </w:p>
    <w:p w:rsidR="000C4094" w:rsidRPr="000D037A" w:rsidRDefault="000C4094" w:rsidP="000C4094">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bookmarkEnd w:id="1"/>
    <w:p w:rsidR="00396C38" w:rsidRPr="000D037A" w:rsidRDefault="00396C38" w:rsidP="00396C38">
      <w:pPr>
        <w:pStyle w:val="Heading1"/>
        <w:jc w:val="center"/>
        <w:rPr>
          <w:rFonts w:ascii="Times New Roman" w:hAnsi="Times New Roman" w:cs="Times New Roman"/>
          <w:b w:val="0"/>
          <w:caps/>
          <w:sz w:val="24"/>
          <w:szCs w:val="24"/>
        </w:rPr>
      </w:pPr>
      <w:r w:rsidRPr="000D037A">
        <w:rPr>
          <w:rFonts w:ascii="Times New Roman" w:hAnsi="Times New Roman" w:cs="Times New Roman"/>
          <w:caps/>
          <w:color w:val="auto"/>
          <w:sz w:val="24"/>
          <w:szCs w:val="24"/>
        </w:rPr>
        <w:t>MOTION to</w:t>
      </w:r>
      <w:r>
        <w:rPr>
          <w:rFonts w:ascii="Times New Roman" w:hAnsi="Times New Roman" w:cs="Times New Roman"/>
          <w:caps/>
          <w:color w:val="auto"/>
          <w:sz w:val="24"/>
          <w:szCs w:val="24"/>
        </w:rPr>
        <w:t xml:space="preserve"> SET HEARING FOR AN ORDER ON PETITIONER’S </w:t>
      </w:r>
      <w:r w:rsidRPr="000D037A">
        <w:rPr>
          <w:rFonts w:ascii="Times New Roman" w:hAnsi="Times New Roman" w:cs="Times New Roman"/>
          <w:caps/>
          <w:color w:val="auto"/>
          <w:sz w:val="24"/>
          <w:szCs w:val="24"/>
        </w:rPr>
        <w:t xml:space="preserve">eMERGENCY PETITION TO Freeze Estate Assets, Appoint New Personal Representatives, Investigate Forged and Fraudulent Documents Submitted to THIS Court AND OTHER INTERESTED PARTIES, rescind signature of eliot bernstein in estate of </w:t>
      </w:r>
      <w:r>
        <w:rPr>
          <w:rFonts w:ascii="Times New Roman" w:hAnsi="Times New Roman" w:cs="Times New Roman"/>
          <w:caps/>
          <w:color w:val="auto"/>
          <w:sz w:val="24"/>
          <w:szCs w:val="24"/>
        </w:rPr>
        <w:t>SHIRLEY</w:t>
      </w:r>
      <w:r w:rsidRPr="000D037A">
        <w:rPr>
          <w:rFonts w:ascii="Times New Roman" w:hAnsi="Times New Roman" w:cs="Times New Roman"/>
          <w:caps/>
          <w:color w:val="auto"/>
          <w:sz w:val="24"/>
          <w:szCs w:val="24"/>
        </w:rPr>
        <w:t xml:space="preserve"> bernstein</w:t>
      </w:r>
      <w:r>
        <w:rPr>
          <w:rFonts w:ascii="Times New Roman" w:hAnsi="Times New Roman" w:cs="Times New Roman"/>
          <w:caps/>
          <w:color w:val="auto"/>
          <w:sz w:val="24"/>
          <w:szCs w:val="24"/>
        </w:rPr>
        <w:t>, MOTION</w:t>
      </w:r>
      <w:r w:rsidRPr="000D037A">
        <w:rPr>
          <w:rFonts w:ascii="Times New Roman" w:hAnsi="Times New Roman" w:cs="Times New Roman"/>
          <w:caps/>
          <w:color w:val="auto"/>
          <w:sz w:val="24"/>
          <w:szCs w:val="24"/>
        </w:rPr>
        <w:t xml:space="preserve"> </w:t>
      </w:r>
      <w:r>
        <w:rPr>
          <w:rFonts w:ascii="Times New Roman" w:hAnsi="Times New Roman" w:cs="Times New Roman"/>
          <w:caps/>
          <w:color w:val="auto"/>
          <w:sz w:val="24"/>
          <w:szCs w:val="24"/>
        </w:rPr>
        <w:t xml:space="preserve">TO </w:t>
      </w:r>
      <w:r w:rsidRPr="000D037A">
        <w:rPr>
          <w:rFonts w:ascii="Times New Roman" w:hAnsi="Times New Roman" w:cs="Times New Roman"/>
          <w:caps/>
          <w:color w:val="auto"/>
          <w:sz w:val="24"/>
          <w:szCs w:val="24"/>
        </w:rPr>
        <w:t xml:space="preserve">CONSIDER </w:t>
      </w:r>
      <w:r>
        <w:rPr>
          <w:rFonts w:ascii="Times New Roman" w:hAnsi="Times New Roman" w:cs="Times New Roman"/>
          <w:caps/>
          <w:color w:val="auto"/>
          <w:sz w:val="24"/>
          <w:szCs w:val="24"/>
        </w:rPr>
        <w:t xml:space="preserve">EMERGENCY PETITION </w:t>
      </w:r>
      <w:r w:rsidRPr="000D037A">
        <w:rPr>
          <w:rFonts w:ascii="Times New Roman" w:hAnsi="Times New Roman" w:cs="Times New Roman"/>
          <w:caps/>
          <w:color w:val="auto"/>
          <w:sz w:val="24"/>
          <w:szCs w:val="24"/>
        </w:rPr>
        <w:t xml:space="preserve">IN ORDINARY COURSE and more </w:t>
      </w:r>
    </w:p>
    <w:p w:rsidR="00396C38" w:rsidRPr="000D037A" w:rsidRDefault="00396C38" w:rsidP="00396C38">
      <w:pPr>
        <w:ind w:right="3240"/>
        <w:rPr>
          <w:rFonts w:ascii="Times New Roman" w:hAnsi="Times New Roman" w:cs="Times New Roman"/>
          <w:caps/>
          <w:sz w:val="24"/>
          <w:szCs w:val="24"/>
        </w:rPr>
      </w:pPr>
    </w:p>
    <w:p w:rsidR="00396C38" w:rsidRDefault="00396C38" w:rsidP="00396C38">
      <w:pPr>
        <w:pStyle w:val="NormalWeb"/>
        <w:spacing w:before="0" w:beforeAutospacing="0" w:after="240" w:afterAutospacing="0" w:line="480" w:lineRule="auto"/>
        <w:jc w:val="both"/>
        <w:rPr>
          <w:bCs/>
        </w:rPr>
      </w:pPr>
      <w:r>
        <w:rPr>
          <w:b/>
        </w:rPr>
        <w:t xml:space="preserve">NOW COMES </w:t>
      </w:r>
      <w:r w:rsidRPr="003B6748">
        <w:t xml:space="preserve">the </w:t>
      </w:r>
      <w:r>
        <w:t xml:space="preserve">undersigned, </w:t>
      </w:r>
      <w:r w:rsidRPr="000D037A">
        <w:rPr>
          <w:bCs/>
        </w:rPr>
        <w:t xml:space="preserve">Pro Se Petitioner Eliot Ivan </w:t>
      </w:r>
      <w:r w:rsidRPr="000D037A">
        <w:t>Bernstein</w:t>
      </w:r>
      <w:r>
        <w:t xml:space="preserve">, and hereby moves for an Order of this </w:t>
      </w:r>
      <w:r w:rsidRPr="000D037A">
        <w:rPr>
          <w:bCs/>
        </w:rPr>
        <w:t xml:space="preserve">Court </w:t>
      </w:r>
      <w:r>
        <w:rPr>
          <w:bCs/>
        </w:rPr>
        <w:t>scheduling a hearing on:</w:t>
      </w:r>
    </w:p>
    <w:p w:rsidR="00396C38" w:rsidRPr="00D66ABA" w:rsidRDefault="00396C38" w:rsidP="002375C3">
      <w:pPr>
        <w:pStyle w:val="NormalWeb"/>
        <w:numPr>
          <w:ilvl w:val="0"/>
          <w:numId w:val="12"/>
        </w:numPr>
        <w:spacing w:before="0" w:beforeAutospacing="0" w:after="240" w:afterAutospacing="0" w:line="480" w:lineRule="auto"/>
        <w:jc w:val="both"/>
        <w:rPr>
          <w:i/>
          <w:color w:val="FF0000"/>
        </w:rPr>
      </w:pPr>
      <w:r w:rsidRPr="000D037A">
        <w:lastRenderedPageBreak/>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Shirley</w:t>
      </w:r>
      <w:r w:rsidRPr="000D037A">
        <w:t xml:space="preserve"> and more</w:t>
      </w:r>
      <w:r>
        <w:t>, which was filed with this court on 05/06/2013</w:t>
      </w:r>
      <w:r w:rsidR="00D0475E">
        <w:t xml:space="preserve">- Docket No. </w:t>
      </w:r>
      <w:r>
        <w:t>3</w:t>
      </w:r>
      <w:r w:rsidR="00D0475E">
        <w:t>4</w:t>
      </w:r>
      <w:r>
        <w:t>;</w:t>
      </w:r>
    </w:p>
    <w:p w:rsidR="00396C38" w:rsidRPr="00D66ABA" w:rsidRDefault="00396C38" w:rsidP="002375C3">
      <w:pPr>
        <w:pStyle w:val="NormalWeb"/>
        <w:numPr>
          <w:ilvl w:val="0"/>
          <w:numId w:val="12"/>
        </w:numPr>
        <w:spacing w:before="0" w:beforeAutospacing="0" w:after="240" w:afterAutospacing="0" w:line="480" w:lineRule="auto"/>
        <w:jc w:val="both"/>
        <w:rPr>
          <w:i/>
          <w:color w:val="FF0000"/>
        </w:rPr>
      </w:pPr>
      <w:r w:rsidRPr="000D037A">
        <w:t>Renewed</w:t>
      </w:r>
      <w:r w:rsidRPr="00D66ABA">
        <w:t xml:space="preserv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Shirley</w:t>
      </w:r>
      <w:r w:rsidRPr="000D037A">
        <w:t xml:space="preserve"> and more</w:t>
      </w:r>
      <w:r>
        <w:t xml:space="preserve">, which was filed with this court on 05/29/2013- Docket No. </w:t>
      </w:r>
      <w:r w:rsidR="00D0475E">
        <w:t>37</w:t>
      </w:r>
      <w:r>
        <w:t>;</w:t>
      </w:r>
    </w:p>
    <w:p w:rsidR="00396C38" w:rsidRPr="00D66ABA" w:rsidRDefault="00396C38" w:rsidP="002375C3">
      <w:pPr>
        <w:pStyle w:val="NormalWeb"/>
        <w:numPr>
          <w:ilvl w:val="0"/>
          <w:numId w:val="12"/>
        </w:numPr>
        <w:spacing w:before="0" w:beforeAutospacing="0" w:after="240" w:afterAutospacing="0" w:line="480" w:lineRule="auto"/>
        <w:jc w:val="both"/>
        <w:rPr>
          <w:i/>
          <w:color w:val="FF0000"/>
        </w:rPr>
      </w:pPr>
      <w:r>
        <w:rPr>
          <w:bCs/>
        </w:rPr>
        <w:t xml:space="preserve">Motion to </w:t>
      </w:r>
      <w:r w:rsidRPr="000D037A">
        <w:t xml:space="preserve">consider </w:t>
      </w:r>
      <w:r>
        <w:t xml:space="preserve">in ordinary course the </w:t>
      </w:r>
      <w:r w:rsidRPr="000D037A">
        <w:t xml:space="preserve">Emergency Petition filed by the Petitioner to freeze Estate Assets, appoint new personal representatives, investigate forged and fraudulent documents submitted to the court and other interested parties, rescind signature of Eliot Bernstein in Estate of </w:t>
      </w:r>
      <w:r>
        <w:t>Shirley</w:t>
      </w:r>
      <w:r w:rsidRPr="000D037A">
        <w:t xml:space="preserve"> and more</w:t>
      </w:r>
      <w:r>
        <w:t>, which was filed with this court on 06/26/2013- Docket No. 3</w:t>
      </w:r>
      <w:r w:rsidR="00D0475E">
        <w:t>9</w:t>
      </w:r>
      <w:r>
        <w:t>;</w:t>
      </w:r>
    </w:p>
    <w:p w:rsidR="00317258" w:rsidRDefault="00317258" w:rsidP="002375C3">
      <w:pPr>
        <w:pStyle w:val="NormalWeb"/>
        <w:numPr>
          <w:ilvl w:val="0"/>
          <w:numId w:val="12"/>
        </w:numPr>
        <w:spacing w:before="0" w:beforeAutospacing="0" w:after="240" w:afterAutospacing="0" w:line="480" w:lineRule="auto"/>
        <w:jc w:val="both"/>
        <w:rPr>
          <w:i/>
          <w:color w:val="FF0000"/>
        </w:rPr>
      </w:pPr>
      <w:r>
        <w:rPr>
          <w:bCs/>
        </w:rPr>
        <w:t>Motion to Respond to Petitions by the Respondents</w:t>
      </w:r>
      <w:r>
        <w:t>, which was filed with this court on 07/15/2013- Docket No. 40;</w:t>
      </w:r>
    </w:p>
    <w:p w:rsidR="00317258" w:rsidRDefault="00317258" w:rsidP="002375C3">
      <w:pPr>
        <w:pStyle w:val="NormalWeb"/>
        <w:numPr>
          <w:ilvl w:val="0"/>
          <w:numId w:val="12"/>
        </w:numPr>
        <w:spacing w:before="0" w:beforeAutospacing="0" w:after="240" w:afterAutospacing="0" w:line="480" w:lineRule="auto"/>
        <w:jc w:val="both"/>
        <w:rPr>
          <w:i/>
          <w:color w:val="FF0000"/>
        </w:rPr>
      </w:pPr>
      <w:r>
        <w:rPr>
          <w:bCs/>
        </w:rPr>
        <w:t>Motion to Personal Representatives</w:t>
      </w:r>
      <w:r>
        <w:t>, which was filed with this court on 07/24/2013- Docket No. 41;</w:t>
      </w:r>
    </w:p>
    <w:p w:rsidR="00317258" w:rsidRDefault="00317258" w:rsidP="00317258">
      <w:pPr>
        <w:pStyle w:val="NormalWeb"/>
        <w:spacing w:before="0" w:beforeAutospacing="0" w:after="240" w:afterAutospacing="0" w:line="480" w:lineRule="auto"/>
        <w:ind w:left="720"/>
        <w:jc w:val="both"/>
        <w:rPr>
          <w:i/>
          <w:color w:val="FF0000"/>
        </w:rPr>
      </w:pPr>
    </w:p>
    <w:p w:rsidR="00317258" w:rsidRDefault="00317258" w:rsidP="00396C38">
      <w:pPr>
        <w:pStyle w:val="NormalWeb"/>
        <w:spacing w:before="0" w:beforeAutospacing="0" w:after="240" w:afterAutospacing="0" w:line="480" w:lineRule="auto"/>
        <w:jc w:val="both"/>
        <w:rPr>
          <w:i/>
          <w:color w:val="FF0000"/>
        </w:rPr>
      </w:pPr>
    </w:p>
    <w:p w:rsidR="00396C38" w:rsidRPr="000D037A" w:rsidRDefault="00396C38" w:rsidP="00317258">
      <w:pPr>
        <w:pStyle w:val="NormalWeb"/>
        <w:spacing w:before="0" w:beforeAutospacing="0" w:after="240" w:afterAutospacing="0" w:line="480" w:lineRule="auto"/>
        <w:ind w:firstLine="360"/>
        <w:jc w:val="both"/>
      </w:pPr>
      <w:r>
        <w:lastRenderedPageBreak/>
        <w:t xml:space="preserve">THEREFORE, the undersigned respectfully requests that this Court grant an Order for a hearing on his above Petitions and Motions. </w:t>
      </w:r>
      <w:r w:rsidRPr="000D037A">
        <w:t xml:space="preserve"> </w:t>
      </w:r>
    </w:p>
    <w:p w:rsidR="006972E5" w:rsidRPr="000D037A" w:rsidRDefault="006972E5" w:rsidP="006972E5">
      <w:pPr>
        <w:pStyle w:val="NormalWeb"/>
        <w:spacing w:after="240" w:afterAutospacing="0" w:line="480" w:lineRule="auto"/>
        <w:ind w:left="720"/>
        <w:jc w:val="both"/>
      </w:pPr>
      <w:r w:rsidRPr="000D037A">
        <w:t>Dated: Palm Beach County, FL</w:t>
      </w:r>
    </w:p>
    <w:p w:rsidR="006972E5" w:rsidRPr="000D037A" w:rsidRDefault="006972E5" w:rsidP="006972E5">
      <w:pPr>
        <w:pStyle w:val="NormalWeb"/>
        <w:spacing w:after="240" w:afterAutospacing="0" w:line="480" w:lineRule="auto"/>
        <w:ind w:left="720"/>
        <w:jc w:val="both"/>
      </w:pPr>
      <w:r w:rsidRPr="000D037A">
        <w:t>___________________, 2013</w:t>
      </w:r>
      <w:r w:rsidRPr="000D037A">
        <w:tab/>
      </w:r>
      <w:r w:rsidRPr="000D037A">
        <w:tab/>
      </w:r>
      <w:r w:rsidRPr="000D037A">
        <w:tab/>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X_____________________</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Eliot I. Bernstein</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2753 NW 34</w:t>
      </w:r>
      <w:r w:rsidRPr="000D037A">
        <w:rPr>
          <w:sz w:val="24"/>
          <w:szCs w:val="24"/>
          <w:vertAlign w:val="superscript"/>
        </w:rPr>
        <w:t>th</w:t>
      </w:r>
      <w:r w:rsidRPr="000D037A">
        <w:rPr>
          <w:sz w:val="24"/>
          <w:szCs w:val="24"/>
        </w:rPr>
        <w:t xml:space="preserve"> St.</w:t>
      </w:r>
    </w:p>
    <w:p w:rsidR="006972E5" w:rsidRPr="000D037A" w:rsidRDefault="00B672C7" w:rsidP="006972E5">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w:t>
      </w:r>
      <w:r w:rsidR="006972E5" w:rsidRPr="000D037A">
        <w:rPr>
          <w:sz w:val="24"/>
          <w:szCs w:val="24"/>
        </w:rPr>
        <w:t>ca Raton, FL 33434</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(561) 245-8588</w:t>
      </w:r>
    </w:p>
    <w:sectPr w:rsidR="006972E5" w:rsidRPr="000D037A" w:rsidSect="00A6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39D"/>
    <w:multiLevelType w:val="multilevel"/>
    <w:tmpl w:val="47BEBEE8"/>
    <w:lvl w:ilvl="0">
      <w:start w:val="1"/>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254B88"/>
    <w:multiLevelType w:val="hybridMultilevel"/>
    <w:tmpl w:val="210ABF60"/>
    <w:lvl w:ilvl="0" w:tplc="3572BF1C">
      <w:start w:val="1"/>
      <w:numFmt w:val="upperRoman"/>
      <w:lvlText w:val="%1."/>
      <w:lvlJc w:val="righ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A6E7A"/>
    <w:multiLevelType w:val="multilevel"/>
    <w:tmpl w:val="D2325BFA"/>
    <w:lvl w:ilvl="0">
      <w:start w:val="3"/>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3807DF"/>
    <w:multiLevelType w:val="hybridMultilevel"/>
    <w:tmpl w:val="5AD2A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293173"/>
    <w:multiLevelType w:val="hybridMultilevel"/>
    <w:tmpl w:val="E936404C"/>
    <w:lvl w:ilvl="0" w:tplc="0409000F">
      <w:start w:val="1"/>
      <w:numFmt w:val="decimal"/>
      <w:lvlText w:val="%1."/>
      <w:lvlJc w:val="left"/>
      <w:pPr>
        <w:ind w:left="720" w:hanging="360"/>
      </w:pPr>
      <w:rPr>
        <w:rFonts w:hint="default"/>
        <w:b/>
        <w:color w:val="auto"/>
      </w:rPr>
    </w:lvl>
    <w:lvl w:ilvl="1" w:tplc="1D688792">
      <w:start w:val="1"/>
      <w:numFmt w:val="upperRoman"/>
      <w:lvlText w:val="%2."/>
      <w:lvlJc w:val="left"/>
      <w:pPr>
        <w:ind w:left="1800" w:hanging="720"/>
      </w:pPr>
      <w:rPr>
        <w:rFonts w:hint="default"/>
      </w:rPr>
    </w:lvl>
    <w:lvl w:ilvl="2" w:tplc="1396A53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A596E"/>
    <w:multiLevelType w:val="hybridMultilevel"/>
    <w:tmpl w:val="30D0E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3E9D"/>
    <w:multiLevelType w:val="hybridMultilevel"/>
    <w:tmpl w:val="B59EF260"/>
    <w:lvl w:ilvl="0" w:tplc="F8F8DB7C">
      <w:start w:val="1"/>
      <w:numFmt w:val="upperRoman"/>
      <w:lvlText w:val="%1."/>
      <w:lvlJc w:val="righ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079AE"/>
    <w:multiLevelType w:val="hybridMultilevel"/>
    <w:tmpl w:val="9A227702"/>
    <w:lvl w:ilvl="0" w:tplc="0409001B">
      <w:start w:val="1"/>
      <w:numFmt w:val="lowerRoman"/>
      <w:lvlText w:val="%1."/>
      <w:lvlJc w:val="right"/>
      <w:pPr>
        <w:ind w:left="720" w:hanging="360"/>
      </w:pPr>
      <w:rPr>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D57B2"/>
    <w:multiLevelType w:val="hybridMultilevel"/>
    <w:tmpl w:val="5F08295C"/>
    <w:lvl w:ilvl="0" w:tplc="0AA8195E">
      <w:start w:val="2"/>
      <w:numFmt w:val="upperRoman"/>
      <w:lvlText w:val="%1."/>
      <w:lvlJc w:val="right"/>
      <w:pPr>
        <w:ind w:left="144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97CD0"/>
    <w:multiLevelType w:val="hybridMultilevel"/>
    <w:tmpl w:val="948404AE"/>
    <w:lvl w:ilvl="0" w:tplc="DA86E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C97CEA"/>
    <w:multiLevelType w:val="hybridMultilevel"/>
    <w:tmpl w:val="2432F860"/>
    <w:lvl w:ilvl="0" w:tplc="8DD4A8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7B2970"/>
    <w:multiLevelType w:val="hybridMultilevel"/>
    <w:tmpl w:val="210ABF60"/>
    <w:lvl w:ilvl="0" w:tplc="3572BF1C">
      <w:start w:val="1"/>
      <w:numFmt w:val="upperRoman"/>
      <w:lvlText w:val="%1."/>
      <w:lvlJc w:val="right"/>
      <w:pPr>
        <w:ind w:left="720" w:hanging="360"/>
      </w:pPr>
      <w:rPr>
        <w:rFonts w:ascii="Arial"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3"/>
  </w:num>
  <w:num w:numId="5">
    <w:abstractNumId w:val="6"/>
  </w:num>
  <w:num w:numId="6">
    <w:abstractNumId w:val="8"/>
  </w:num>
  <w:num w:numId="7">
    <w:abstractNumId w:val="10"/>
  </w:num>
  <w:num w:numId="8">
    <w:abstractNumId w:val="0"/>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D"/>
    <w:rsid w:val="000010EB"/>
    <w:rsid w:val="00010E69"/>
    <w:rsid w:val="000B4E05"/>
    <w:rsid w:val="000C4094"/>
    <w:rsid w:val="000C606B"/>
    <w:rsid w:val="000D037A"/>
    <w:rsid w:val="00141075"/>
    <w:rsid w:val="001A71B1"/>
    <w:rsid w:val="002375C3"/>
    <w:rsid w:val="00246659"/>
    <w:rsid w:val="00254B0B"/>
    <w:rsid w:val="00267CFE"/>
    <w:rsid w:val="00290F5D"/>
    <w:rsid w:val="00317258"/>
    <w:rsid w:val="003616EA"/>
    <w:rsid w:val="00373291"/>
    <w:rsid w:val="00396C38"/>
    <w:rsid w:val="003B6748"/>
    <w:rsid w:val="00411584"/>
    <w:rsid w:val="00445115"/>
    <w:rsid w:val="00483F0D"/>
    <w:rsid w:val="005002A0"/>
    <w:rsid w:val="00511EDB"/>
    <w:rsid w:val="005559FD"/>
    <w:rsid w:val="005E3270"/>
    <w:rsid w:val="006760E3"/>
    <w:rsid w:val="00681725"/>
    <w:rsid w:val="006972E5"/>
    <w:rsid w:val="007613C0"/>
    <w:rsid w:val="0078700F"/>
    <w:rsid w:val="008235C2"/>
    <w:rsid w:val="00864D0A"/>
    <w:rsid w:val="008736BC"/>
    <w:rsid w:val="00876160"/>
    <w:rsid w:val="00946A0C"/>
    <w:rsid w:val="009A49C5"/>
    <w:rsid w:val="00A62AD1"/>
    <w:rsid w:val="00A91B8B"/>
    <w:rsid w:val="00B34EB0"/>
    <w:rsid w:val="00B672C7"/>
    <w:rsid w:val="00BD3EF5"/>
    <w:rsid w:val="00C31F50"/>
    <w:rsid w:val="00C45F1F"/>
    <w:rsid w:val="00CC0600"/>
    <w:rsid w:val="00CD4E6D"/>
    <w:rsid w:val="00D0475E"/>
    <w:rsid w:val="00D53B70"/>
    <w:rsid w:val="00E5528B"/>
    <w:rsid w:val="00E63E52"/>
    <w:rsid w:val="00E77F41"/>
    <w:rsid w:val="00ED276C"/>
    <w:rsid w:val="00EF51D3"/>
    <w:rsid w:val="00F94EC4"/>
    <w:rsid w:val="00FD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375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37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rnstein@lifeinsuranceconcept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tescher@tescherspalli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pallina@tescherspallina.com" TargetMode="External"/><Relationship Id="rId11" Type="http://schemas.openxmlformats.org/officeDocument/2006/relationships/hyperlink" Target="mailto:psimon@stpcorp.com" TargetMode="External"/><Relationship Id="rId5" Type="http://schemas.openxmlformats.org/officeDocument/2006/relationships/webSettings" Target="webSettings.xml"/><Relationship Id="rId10"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Lisa@friedste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Eliot Ivan Bernstein</cp:lastModifiedBy>
  <cp:revision>2</cp:revision>
  <dcterms:created xsi:type="dcterms:W3CDTF">2013-08-19T23:56:00Z</dcterms:created>
  <dcterms:modified xsi:type="dcterms:W3CDTF">2013-08-19T23:56:00Z</dcterms:modified>
</cp:coreProperties>
</file>